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Cs/>
          <w:sz w:val="16"/>
          <w:szCs w:val="20"/>
        </w:rPr>
        <w:id w:val="-1593471097"/>
        <w:lock w:val="contentLocked"/>
        <w:picture/>
      </w:sdtPr>
      <w:sdtEndPr/>
      <w:sdtContent>
        <w:p w:rsidR="002D55CC" w:rsidRPr="00EA1733" w:rsidRDefault="00EA1733" w:rsidP="00E70BC0">
          <w:pPr>
            <w:rPr>
              <w:bCs/>
              <w:sz w:val="16"/>
              <w:szCs w:val="20"/>
            </w:rPr>
          </w:pPr>
          <w:r>
            <w:rPr>
              <w:bCs/>
              <w:noProof/>
              <w:sz w:val="16"/>
              <w:szCs w:val="20"/>
              <w:lang w:val="en-US"/>
            </w:rPr>
            <w:drawing>
              <wp:inline distT="0" distB="0" distL="0" distR="0">
                <wp:extent cx="8405812" cy="5187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42"/>
                        <a:stretch/>
                      </pic:blipFill>
                      <pic:spPr bwMode="auto">
                        <a:xfrm>
                          <a:off x="0" y="0"/>
                          <a:ext cx="8410511" cy="519085"/>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bl>
      <w:tblPr>
        <w:tblStyle w:val="GridTable1Light-Accent3"/>
        <w:tblW w:w="0" w:type="auto"/>
        <w:tblLook w:val="0480" w:firstRow="0" w:lastRow="0" w:firstColumn="1" w:lastColumn="0" w:noHBand="0" w:noVBand="1"/>
      </w:tblPr>
      <w:tblGrid>
        <w:gridCol w:w="2249"/>
        <w:gridCol w:w="4499"/>
        <w:gridCol w:w="1257"/>
        <w:gridCol w:w="2118"/>
        <w:gridCol w:w="1302"/>
        <w:gridCol w:w="2073"/>
      </w:tblGrid>
      <w:tr w:rsidR="002D55CC" w:rsidRPr="002D55CC" w:rsidTr="00C87079">
        <w:trPr>
          <w:trHeight w:val="432"/>
        </w:trPr>
        <w:tc>
          <w:tcPr>
            <w:cnfStyle w:val="001000000000" w:firstRow="0" w:lastRow="0" w:firstColumn="1" w:lastColumn="0" w:oddVBand="0" w:evenVBand="0" w:oddHBand="0" w:evenHBand="0" w:firstRowFirstColumn="0" w:firstRowLastColumn="0" w:lastRowFirstColumn="0" w:lastRowLastColumn="0"/>
            <w:tcW w:w="2249" w:type="dxa"/>
          </w:tcPr>
          <w:p w:rsidR="002D55CC" w:rsidRPr="00C87079" w:rsidRDefault="002D55CC" w:rsidP="002D55CC">
            <w:pPr>
              <w:pStyle w:val="SPBodyText"/>
              <w:rPr>
                <w:sz w:val="20"/>
              </w:rPr>
            </w:pPr>
            <w:r w:rsidRPr="00C87079">
              <w:rPr>
                <w:sz w:val="20"/>
              </w:rPr>
              <w:t>Work activity:</w:t>
            </w:r>
            <w:bookmarkStart w:id="0" w:name="_GoBack"/>
            <w:bookmarkEnd w:id="0"/>
          </w:p>
        </w:tc>
        <w:tc>
          <w:tcPr>
            <w:tcW w:w="4499" w:type="dxa"/>
          </w:tcPr>
          <w:p w:rsidR="002D55CC" w:rsidRPr="002D55CC" w:rsidRDefault="002D55CC" w:rsidP="002D55CC">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257" w:type="dxa"/>
          </w:tcPr>
          <w:p w:rsidR="002D55CC" w:rsidRPr="002D55CC" w:rsidRDefault="002D55CC" w:rsidP="002D55CC">
            <w:pPr>
              <w:pStyle w:val="SPBodyText"/>
              <w:cnfStyle w:val="000000000000" w:firstRow="0" w:lastRow="0" w:firstColumn="0" w:lastColumn="0" w:oddVBand="0" w:evenVBand="0" w:oddHBand="0" w:evenHBand="0" w:firstRowFirstColumn="0" w:firstRowLastColumn="0" w:lastRowFirstColumn="0" w:lastRowLastColumn="0"/>
              <w:rPr>
                <w:b/>
                <w:sz w:val="20"/>
              </w:rPr>
            </w:pPr>
            <w:r w:rsidRPr="002D55CC">
              <w:rPr>
                <w:b/>
                <w:sz w:val="20"/>
              </w:rPr>
              <w:t>WMS No.</w:t>
            </w:r>
          </w:p>
        </w:tc>
        <w:tc>
          <w:tcPr>
            <w:tcW w:w="2118" w:type="dxa"/>
          </w:tcPr>
          <w:p w:rsidR="002D55CC" w:rsidRPr="002D55CC" w:rsidRDefault="002D55CC" w:rsidP="002D55CC">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02" w:type="dxa"/>
          </w:tcPr>
          <w:p w:rsidR="002D55CC" w:rsidRPr="002D55CC" w:rsidRDefault="002D55CC" w:rsidP="002D55CC">
            <w:pPr>
              <w:pStyle w:val="SPBodyText"/>
              <w:cnfStyle w:val="000000000000" w:firstRow="0" w:lastRow="0" w:firstColumn="0" w:lastColumn="0" w:oddVBand="0" w:evenVBand="0" w:oddHBand="0" w:evenHBand="0" w:firstRowFirstColumn="0" w:firstRowLastColumn="0" w:lastRowFirstColumn="0" w:lastRowLastColumn="0"/>
              <w:rPr>
                <w:b/>
                <w:sz w:val="20"/>
              </w:rPr>
            </w:pPr>
            <w:r w:rsidRPr="002D55CC">
              <w:rPr>
                <w:b/>
                <w:sz w:val="20"/>
              </w:rPr>
              <w:t>Revision No.</w:t>
            </w:r>
          </w:p>
        </w:tc>
        <w:tc>
          <w:tcPr>
            <w:tcW w:w="2073" w:type="dxa"/>
          </w:tcPr>
          <w:p w:rsidR="002D55CC" w:rsidRPr="002D55CC" w:rsidRDefault="002D55CC" w:rsidP="002D55CC">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FE6291" w:rsidRPr="002D55CC" w:rsidTr="00C87079">
        <w:trPr>
          <w:trHeight w:val="432"/>
        </w:trPr>
        <w:tc>
          <w:tcPr>
            <w:cnfStyle w:val="001000000000" w:firstRow="0" w:lastRow="0" w:firstColumn="1" w:lastColumn="0" w:oddVBand="0" w:evenVBand="0" w:oddHBand="0" w:evenHBand="0" w:firstRowFirstColumn="0" w:firstRowLastColumn="0" w:lastRowFirstColumn="0" w:lastRowLastColumn="0"/>
            <w:tcW w:w="2249" w:type="dxa"/>
            <w:vMerge w:val="restart"/>
          </w:tcPr>
          <w:p w:rsidR="00FE6291" w:rsidRPr="00C87079" w:rsidRDefault="00FE6291" w:rsidP="002D55CC">
            <w:pPr>
              <w:pStyle w:val="SPBodyText"/>
              <w:rPr>
                <w:sz w:val="20"/>
              </w:rPr>
            </w:pPr>
            <w:r w:rsidRPr="00C87079">
              <w:rPr>
                <w:sz w:val="20"/>
              </w:rPr>
              <w:t>Project:</w:t>
            </w:r>
          </w:p>
        </w:tc>
        <w:tc>
          <w:tcPr>
            <w:tcW w:w="4499" w:type="dxa"/>
            <w:vMerge w:val="restart"/>
          </w:tcPr>
          <w:p w:rsidR="00FE6291" w:rsidRPr="002D55CC" w:rsidRDefault="00FE6291" w:rsidP="002D55CC">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257" w:type="dxa"/>
          </w:tcPr>
          <w:p w:rsidR="00FE6291" w:rsidRPr="002D55CC" w:rsidRDefault="00FE6291" w:rsidP="002D55CC">
            <w:pPr>
              <w:pStyle w:val="SPBodyText"/>
              <w:cnfStyle w:val="000000000000" w:firstRow="0" w:lastRow="0" w:firstColumn="0" w:lastColumn="0" w:oddVBand="0" w:evenVBand="0" w:oddHBand="0" w:evenHBand="0" w:firstRowFirstColumn="0" w:firstRowLastColumn="0" w:lastRowFirstColumn="0" w:lastRowLastColumn="0"/>
              <w:rPr>
                <w:b/>
                <w:sz w:val="20"/>
              </w:rPr>
            </w:pPr>
            <w:r w:rsidRPr="002D55CC">
              <w:rPr>
                <w:b/>
                <w:sz w:val="20"/>
              </w:rPr>
              <w:t>Project No.</w:t>
            </w:r>
          </w:p>
        </w:tc>
        <w:tc>
          <w:tcPr>
            <w:tcW w:w="2118" w:type="dxa"/>
          </w:tcPr>
          <w:p w:rsidR="00FE6291" w:rsidRPr="002D55CC" w:rsidRDefault="00FE6291" w:rsidP="002D55CC">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02" w:type="dxa"/>
          </w:tcPr>
          <w:p w:rsidR="00FE6291" w:rsidRPr="002D55CC" w:rsidRDefault="00FE6291" w:rsidP="002D55CC">
            <w:pPr>
              <w:pStyle w:val="SPBodyText"/>
              <w:cnfStyle w:val="000000000000" w:firstRow="0" w:lastRow="0" w:firstColumn="0" w:lastColumn="0" w:oddVBand="0" w:evenVBand="0" w:oddHBand="0" w:evenHBand="0" w:firstRowFirstColumn="0" w:firstRowLastColumn="0" w:lastRowFirstColumn="0" w:lastRowLastColumn="0"/>
              <w:rPr>
                <w:b/>
                <w:sz w:val="20"/>
              </w:rPr>
            </w:pPr>
            <w:r w:rsidRPr="002D55CC">
              <w:rPr>
                <w:b/>
                <w:sz w:val="20"/>
              </w:rPr>
              <w:t>ITP Ref.</w:t>
            </w:r>
          </w:p>
        </w:tc>
        <w:tc>
          <w:tcPr>
            <w:tcW w:w="2073" w:type="dxa"/>
          </w:tcPr>
          <w:p w:rsidR="00FE6291" w:rsidRPr="002D55CC" w:rsidRDefault="00FE6291" w:rsidP="002D55CC">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FE6291" w:rsidRPr="002D55CC" w:rsidTr="00C87079">
        <w:trPr>
          <w:trHeight w:val="432"/>
        </w:trPr>
        <w:tc>
          <w:tcPr>
            <w:cnfStyle w:val="001000000000" w:firstRow="0" w:lastRow="0" w:firstColumn="1" w:lastColumn="0" w:oddVBand="0" w:evenVBand="0" w:oddHBand="0" w:evenHBand="0" w:firstRowFirstColumn="0" w:firstRowLastColumn="0" w:lastRowFirstColumn="0" w:lastRowLastColumn="0"/>
            <w:tcW w:w="2249" w:type="dxa"/>
            <w:vMerge/>
          </w:tcPr>
          <w:p w:rsidR="00FE6291" w:rsidRPr="002D55CC" w:rsidRDefault="00FE6291" w:rsidP="002D55CC">
            <w:pPr>
              <w:pStyle w:val="SPBodyText"/>
              <w:rPr>
                <w:sz w:val="20"/>
              </w:rPr>
            </w:pPr>
          </w:p>
        </w:tc>
        <w:tc>
          <w:tcPr>
            <w:tcW w:w="4499" w:type="dxa"/>
            <w:vMerge/>
          </w:tcPr>
          <w:p w:rsidR="00FE6291" w:rsidRPr="002D55CC" w:rsidRDefault="00FE6291" w:rsidP="002D55CC">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257" w:type="dxa"/>
          </w:tcPr>
          <w:p w:rsidR="00FE6291" w:rsidRPr="00FE6291" w:rsidRDefault="00FE6291" w:rsidP="002D55CC">
            <w:pPr>
              <w:pStyle w:val="SPBodyText"/>
              <w:cnfStyle w:val="000000000000" w:firstRow="0" w:lastRow="0" w:firstColumn="0" w:lastColumn="0" w:oddVBand="0" w:evenVBand="0" w:oddHBand="0" w:evenHBand="0" w:firstRowFirstColumn="0" w:firstRowLastColumn="0" w:lastRowFirstColumn="0" w:lastRowLastColumn="0"/>
              <w:rPr>
                <w:b/>
                <w:sz w:val="20"/>
              </w:rPr>
            </w:pPr>
            <w:r w:rsidRPr="00FE6291">
              <w:rPr>
                <w:b/>
                <w:sz w:val="20"/>
              </w:rPr>
              <w:t>ABN:</w:t>
            </w:r>
          </w:p>
        </w:tc>
        <w:tc>
          <w:tcPr>
            <w:tcW w:w="5493" w:type="dxa"/>
            <w:gridSpan w:val="3"/>
          </w:tcPr>
          <w:p w:rsidR="00FE6291" w:rsidRPr="002D55CC" w:rsidRDefault="00FE6291" w:rsidP="002D55CC">
            <w:pPr>
              <w:pStyle w:val="SPBodyText"/>
              <w:cnfStyle w:val="000000000000" w:firstRow="0" w:lastRow="0" w:firstColumn="0" w:lastColumn="0" w:oddVBand="0" w:evenVBand="0" w:oddHBand="0" w:evenHBand="0" w:firstRowFirstColumn="0" w:firstRowLastColumn="0" w:lastRowFirstColumn="0" w:lastRowLastColumn="0"/>
              <w:rPr>
                <w:sz w:val="20"/>
              </w:rPr>
            </w:pPr>
          </w:p>
        </w:tc>
      </w:tr>
    </w:tbl>
    <w:p w:rsidR="002D55CC" w:rsidRPr="001C4CB3" w:rsidRDefault="002D55CC" w:rsidP="001C4CB3">
      <w:pPr>
        <w:pStyle w:val="SPBodyText"/>
      </w:pPr>
    </w:p>
    <w:tbl>
      <w:tblPr>
        <w:tblStyle w:val="GridTable1Light-Accent3"/>
        <w:tblW w:w="0" w:type="auto"/>
        <w:tblLook w:val="0480" w:firstRow="0" w:lastRow="0" w:firstColumn="1" w:lastColumn="0" w:noHBand="0" w:noVBand="1"/>
      </w:tblPr>
      <w:tblGrid>
        <w:gridCol w:w="985"/>
        <w:gridCol w:w="3420"/>
        <w:gridCol w:w="1350"/>
        <w:gridCol w:w="3330"/>
        <w:gridCol w:w="1080"/>
        <w:gridCol w:w="3333"/>
      </w:tblGrid>
      <w:tr w:rsidR="00C87079" w:rsidRPr="00C87079" w:rsidTr="00E70BC0">
        <w:trPr>
          <w:trHeight w:val="432"/>
        </w:trPr>
        <w:tc>
          <w:tcPr>
            <w:cnfStyle w:val="001000000000" w:firstRow="0" w:lastRow="0" w:firstColumn="1" w:lastColumn="0" w:oddVBand="0" w:evenVBand="0" w:oddHBand="0" w:evenHBand="0" w:firstRowFirstColumn="0" w:firstRowLastColumn="0" w:lastRowFirstColumn="0" w:lastRowLastColumn="0"/>
            <w:tcW w:w="13498" w:type="dxa"/>
            <w:gridSpan w:val="6"/>
            <w:shd w:val="clear" w:color="auto" w:fill="A6A6A6" w:themeFill="background1" w:themeFillShade="A6"/>
            <w:vAlign w:val="center"/>
          </w:tcPr>
          <w:p w:rsidR="00FE6291" w:rsidRPr="00C87079" w:rsidRDefault="00FE6291" w:rsidP="00C87079">
            <w:pPr>
              <w:pStyle w:val="SPBodyText"/>
              <w:rPr>
                <w:color w:val="FFFFFF" w:themeColor="background1"/>
                <w:sz w:val="20"/>
              </w:rPr>
            </w:pPr>
            <w:r w:rsidRPr="00C87079">
              <w:rPr>
                <w:b w:val="0"/>
                <w:color w:val="FFFFFF" w:themeColor="background1"/>
                <w:sz w:val="20"/>
              </w:rPr>
              <w:t>PREPARED BY</w:t>
            </w:r>
          </w:p>
        </w:tc>
      </w:tr>
      <w:tr w:rsidR="00FE6291" w:rsidRPr="002D55CC" w:rsidTr="00C87079">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FE6291" w:rsidRPr="00C87079" w:rsidRDefault="00FE6291" w:rsidP="00C87079">
            <w:pPr>
              <w:pStyle w:val="SPBodyText"/>
              <w:rPr>
                <w:sz w:val="20"/>
              </w:rPr>
            </w:pPr>
            <w:r w:rsidRPr="00C87079">
              <w:rPr>
                <w:sz w:val="20"/>
              </w:rPr>
              <w:t>Name:</w:t>
            </w:r>
          </w:p>
        </w:tc>
        <w:tc>
          <w:tcPr>
            <w:tcW w:w="3420"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FE6291" w:rsidRPr="00FE6291" w:rsidRDefault="00FE6291" w:rsidP="00C87079">
            <w:pPr>
              <w:pStyle w:val="SPBodyText"/>
              <w:cnfStyle w:val="000000000000" w:firstRow="0" w:lastRow="0" w:firstColumn="0" w:lastColumn="0" w:oddVBand="0" w:evenVBand="0" w:oddHBand="0" w:evenHBand="0" w:firstRowFirstColumn="0" w:firstRowLastColumn="0" w:lastRowFirstColumn="0" w:lastRowLastColumn="0"/>
              <w:rPr>
                <w:b/>
                <w:sz w:val="20"/>
              </w:rPr>
            </w:pPr>
            <w:r w:rsidRPr="00FE6291">
              <w:rPr>
                <w:b/>
                <w:sz w:val="20"/>
              </w:rPr>
              <w:t>Signature:</w:t>
            </w:r>
          </w:p>
        </w:tc>
        <w:tc>
          <w:tcPr>
            <w:tcW w:w="3330"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b/>
                <w:sz w:val="20"/>
              </w:rPr>
            </w:pPr>
            <w:r>
              <w:rPr>
                <w:b/>
                <w:sz w:val="20"/>
              </w:rPr>
              <w:t>Position:</w:t>
            </w:r>
          </w:p>
        </w:tc>
        <w:tc>
          <w:tcPr>
            <w:tcW w:w="3333"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FE6291" w:rsidRPr="002D55CC" w:rsidTr="00C87079">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FE6291" w:rsidRPr="00C87079" w:rsidRDefault="00FE6291" w:rsidP="00C87079">
            <w:pPr>
              <w:pStyle w:val="SPBodyText"/>
              <w:rPr>
                <w:sz w:val="20"/>
              </w:rPr>
            </w:pPr>
            <w:r w:rsidRPr="00C87079">
              <w:rPr>
                <w:sz w:val="20"/>
              </w:rPr>
              <w:t>Name:</w:t>
            </w:r>
          </w:p>
        </w:tc>
        <w:tc>
          <w:tcPr>
            <w:tcW w:w="3420"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FE6291" w:rsidRPr="00FE6291" w:rsidRDefault="00FE6291" w:rsidP="00C87079">
            <w:pPr>
              <w:pStyle w:val="SPBodyText"/>
              <w:cnfStyle w:val="000000000000" w:firstRow="0" w:lastRow="0" w:firstColumn="0" w:lastColumn="0" w:oddVBand="0" w:evenVBand="0" w:oddHBand="0" w:evenHBand="0" w:firstRowFirstColumn="0" w:firstRowLastColumn="0" w:lastRowFirstColumn="0" w:lastRowLastColumn="0"/>
              <w:rPr>
                <w:b/>
                <w:sz w:val="20"/>
              </w:rPr>
            </w:pPr>
            <w:r w:rsidRPr="00FE6291">
              <w:rPr>
                <w:b/>
                <w:sz w:val="20"/>
              </w:rPr>
              <w:t>Signature:</w:t>
            </w:r>
          </w:p>
        </w:tc>
        <w:tc>
          <w:tcPr>
            <w:tcW w:w="3330"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b/>
                <w:sz w:val="20"/>
              </w:rPr>
            </w:pPr>
            <w:r>
              <w:rPr>
                <w:b/>
                <w:sz w:val="20"/>
              </w:rPr>
              <w:t>Position:</w:t>
            </w:r>
          </w:p>
        </w:tc>
        <w:tc>
          <w:tcPr>
            <w:tcW w:w="3333"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r>
    </w:tbl>
    <w:p w:rsidR="00C710F2" w:rsidRDefault="00C710F2" w:rsidP="0051536E">
      <w:pPr>
        <w:pStyle w:val="NoSpacing"/>
      </w:pPr>
    </w:p>
    <w:tbl>
      <w:tblPr>
        <w:tblStyle w:val="GridTable1Light-Accent3"/>
        <w:tblW w:w="0" w:type="auto"/>
        <w:tblLook w:val="0480" w:firstRow="0" w:lastRow="0" w:firstColumn="1" w:lastColumn="0" w:noHBand="0" w:noVBand="1"/>
      </w:tblPr>
      <w:tblGrid>
        <w:gridCol w:w="985"/>
        <w:gridCol w:w="1800"/>
        <w:gridCol w:w="1620"/>
        <w:gridCol w:w="1080"/>
        <w:gridCol w:w="270"/>
        <w:gridCol w:w="2520"/>
        <w:gridCol w:w="810"/>
        <w:gridCol w:w="1080"/>
        <w:gridCol w:w="900"/>
        <w:gridCol w:w="2433"/>
      </w:tblGrid>
      <w:tr w:rsidR="00FE6291" w:rsidRPr="002D55CC" w:rsidTr="00E70BC0">
        <w:trPr>
          <w:trHeight w:val="432"/>
        </w:trPr>
        <w:tc>
          <w:tcPr>
            <w:cnfStyle w:val="001000000000" w:firstRow="0" w:lastRow="0" w:firstColumn="1" w:lastColumn="0" w:oddVBand="0" w:evenVBand="0" w:oddHBand="0" w:evenHBand="0" w:firstRowFirstColumn="0" w:firstRowLastColumn="0" w:lastRowFirstColumn="0" w:lastRowLastColumn="0"/>
            <w:tcW w:w="13498" w:type="dxa"/>
            <w:gridSpan w:val="10"/>
            <w:shd w:val="clear" w:color="auto" w:fill="A6A6A6" w:themeFill="background1" w:themeFillShade="A6"/>
            <w:vAlign w:val="center"/>
          </w:tcPr>
          <w:p w:rsidR="00FE6291" w:rsidRPr="00C87079" w:rsidRDefault="00FE6291" w:rsidP="00C87079">
            <w:pPr>
              <w:pStyle w:val="SPBodyText"/>
              <w:rPr>
                <w:sz w:val="20"/>
              </w:rPr>
            </w:pPr>
            <w:r w:rsidRPr="00C87079">
              <w:rPr>
                <w:color w:val="FFFFFF" w:themeColor="background1"/>
                <w:sz w:val="20"/>
              </w:rPr>
              <w:t>RECEIVED AND REVIEWED BY</w:t>
            </w:r>
          </w:p>
        </w:tc>
      </w:tr>
      <w:tr w:rsidR="00FE6291" w:rsidRPr="002D55CC" w:rsidTr="00C87079">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FE6291" w:rsidRPr="00C87079" w:rsidRDefault="00FE6291" w:rsidP="00C87079">
            <w:pPr>
              <w:pStyle w:val="SPBodyText"/>
              <w:rPr>
                <w:sz w:val="20"/>
              </w:rPr>
            </w:pPr>
            <w:r w:rsidRPr="00C87079">
              <w:rPr>
                <w:sz w:val="20"/>
              </w:rPr>
              <w:t>Name:</w:t>
            </w:r>
          </w:p>
        </w:tc>
        <w:tc>
          <w:tcPr>
            <w:tcW w:w="3420" w:type="dxa"/>
            <w:gridSpan w:val="2"/>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gridSpan w:val="2"/>
            <w:vAlign w:val="center"/>
          </w:tcPr>
          <w:p w:rsidR="00FE6291" w:rsidRPr="00FE6291" w:rsidRDefault="00FE6291" w:rsidP="00C87079">
            <w:pPr>
              <w:pStyle w:val="SPBodyText"/>
              <w:cnfStyle w:val="000000000000" w:firstRow="0" w:lastRow="0" w:firstColumn="0" w:lastColumn="0" w:oddVBand="0" w:evenVBand="0" w:oddHBand="0" w:evenHBand="0" w:firstRowFirstColumn="0" w:firstRowLastColumn="0" w:lastRowFirstColumn="0" w:lastRowLastColumn="0"/>
              <w:rPr>
                <w:b/>
                <w:sz w:val="20"/>
              </w:rPr>
            </w:pPr>
            <w:r w:rsidRPr="00FE6291">
              <w:rPr>
                <w:b/>
                <w:sz w:val="20"/>
              </w:rPr>
              <w:t>Signature:</w:t>
            </w:r>
          </w:p>
        </w:tc>
        <w:tc>
          <w:tcPr>
            <w:tcW w:w="3330" w:type="dxa"/>
            <w:gridSpan w:val="2"/>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b/>
                <w:sz w:val="20"/>
              </w:rPr>
            </w:pPr>
            <w:r>
              <w:rPr>
                <w:b/>
                <w:sz w:val="20"/>
              </w:rPr>
              <w:t>Position:</w:t>
            </w:r>
          </w:p>
        </w:tc>
        <w:tc>
          <w:tcPr>
            <w:tcW w:w="3333" w:type="dxa"/>
            <w:gridSpan w:val="2"/>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FE6291" w:rsidRPr="002D55CC" w:rsidTr="00C87079">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FE6291" w:rsidRPr="00C87079" w:rsidRDefault="00FE6291" w:rsidP="00C87079">
            <w:pPr>
              <w:pStyle w:val="SPBodyText"/>
              <w:rPr>
                <w:sz w:val="20"/>
              </w:rPr>
            </w:pPr>
            <w:r w:rsidRPr="00C87079">
              <w:rPr>
                <w:sz w:val="20"/>
              </w:rPr>
              <w:t>Date:</w:t>
            </w:r>
          </w:p>
        </w:tc>
        <w:tc>
          <w:tcPr>
            <w:tcW w:w="1800"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2700" w:type="dxa"/>
            <w:gridSpan w:val="2"/>
            <w:vAlign w:val="center"/>
          </w:tcPr>
          <w:p w:rsidR="00FE6291" w:rsidRPr="00FE6291" w:rsidRDefault="00FE6291" w:rsidP="00C87079">
            <w:pPr>
              <w:pStyle w:val="SPBodyText"/>
              <w:cnfStyle w:val="000000000000" w:firstRow="0" w:lastRow="0" w:firstColumn="0" w:lastColumn="0" w:oddVBand="0" w:evenVBand="0" w:oddHBand="0" w:evenHBand="0" w:firstRowFirstColumn="0" w:firstRowLastColumn="0" w:lastRowFirstColumn="0" w:lastRowLastColumn="0"/>
              <w:rPr>
                <w:b/>
                <w:sz w:val="20"/>
              </w:rPr>
            </w:pPr>
            <w:r>
              <w:rPr>
                <w:b/>
                <w:sz w:val="20"/>
              </w:rPr>
              <w:t>Date work method prepared:</w:t>
            </w:r>
          </w:p>
        </w:tc>
        <w:tc>
          <w:tcPr>
            <w:tcW w:w="2790" w:type="dxa"/>
            <w:gridSpan w:val="2"/>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2790" w:type="dxa"/>
            <w:gridSpan w:val="3"/>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b/>
                <w:sz w:val="20"/>
              </w:rPr>
            </w:pPr>
            <w:r>
              <w:rPr>
                <w:b/>
                <w:sz w:val="20"/>
              </w:rPr>
              <w:t>Date work to be commenced:</w:t>
            </w:r>
          </w:p>
        </w:tc>
        <w:tc>
          <w:tcPr>
            <w:tcW w:w="2433" w:type="dxa"/>
            <w:vAlign w:val="center"/>
          </w:tcPr>
          <w:p w:rsidR="00FE6291" w:rsidRPr="002D55CC" w:rsidRDefault="00FE6291" w:rsidP="00C87079">
            <w:pPr>
              <w:pStyle w:val="SPBodyText"/>
              <w:cnfStyle w:val="000000000000" w:firstRow="0" w:lastRow="0" w:firstColumn="0" w:lastColumn="0" w:oddVBand="0" w:evenVBand="0" w:oddHBand="0" w:evenHBand="0" w:firstRowFirstColumn="0" w:firstRowLastColumn="0" w:lastRowFirstColumn="0" w:lastRowLastColumn="0"/>
              <w:rPr>
                <w:sz w:val="20"/>
              </w:rPr>
            </w:pPr>
          </w:p>
        </w:tc>
      </w:tr>
    </w:tbl>
    <w:p w:rsidR="00620537" w:rsidRDefault="00620537" w:rsidP="0051536E">
      <w:pPr>
        <w:pStyle w:val="NoSpacing"/>
      </w:pPr>
    </w:p>
    <w:tbl>
      <w:tblPr>
        <w:tblStyle w:val="GridTable1Light-Accent3"/>
        <w:tblW w:w="0" w:type="auto"/>
        <w:tblLook w:val="0480" w:firstRow="0" w:lastRow="0" w:firstColumn="1" w:lastColumn="0" w:noHBand="0" w:noVBand="1"/>
      </w:tblPr>
      <w:tblGrid>
        <w:gridCol w:w="8275"/>
        <w:gridCol w:w="5223"/>
      </w:tblGrid>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C87079" w:rsidRDefault="0051536E" w:rsidP="00C87079">
            <w:pPr>
              <w:rPr>
                <w:rFonts w:asciiTheme="majorHAnsi" w:hAnsiTheme="majorHAnsi" w:cstheme="majorHAnsi"/>
                <w:sz w:val="20"/>
              </w:rPr>
            </w:pPr>
            <w:r w:rsidRPr="00C87079">
              <w:rPr>
                <w:rFonts w:asciiTheme="majorHAnsi" w:hAnsiTheme="majorHAnsi" w:cstheme="majorHAnsi"/>
                <w:bCs w:val="0"/>
                <w:sz w:val="20"/>
                <w:szCs w:val="18"/>
              </w:rPr>
              <w:t>Actions before work commences</w:t>
            </w:r>
            <w:r w:rsidRPr="00C87079">
              <w:rPr>
                <w:rFonts w:asciiTheme="majorHAnsi" w:hAnsiTheme="majorHAnsi" w:cstheme="majorHAnsi"/>
                <w:sz w:val="20"/>
              </w:rPr>
              <w:t xml:space="preserve"> – </w:t>
            </w:r>
            <w:r w:rsidRPr="00C87079">
              <w:rPr>
                <w:rFonts w:asciiTheme="majorHAnsi" w:hAnsiTheme="majorHAnsi" w:cstheme="majorHAnsi"/>
                <w:bCs w:val="0"/>
                <w:i/>
                <w:sz w:val="20"/>
                <w:szCs w:val="18"/>
              </w:rPr>
              <w:t>e.g. traffic signage, r</w:t>
            </w:r>
            <w:r w:rsidRPr="00C87079">
              <w:rPr>
                <w:rFonts w:asciiTheme="majorHAnsi" w:hAnsiTheme="majorHAnsi" w:cstheme="majorHAnsi"/>
                <w:i/>
                <w:sz w:val="20"/>
                <w:szCs w:val="18"/>
              </w:rPr>
              <w:t>oad p</w:t>
            </w:r>
            <w:r w:rsidRPr="00C87079">
              <w:rPr>
                <w:rFonts w:asciiTheme="majorHAnsi" w:hAnsiTheme="majorHAnsi" w:cstheme="majorHAnsi"/>
                <w:bCs w:val="0"/>
                <w:i/>
                <w:sz w:val="20"/>
                <w:szCs w:val="18"/>
              </w:rPr>
              <w:t>ermit, h</w:t>
            </w:r>
            <w:r w:rsidRPr="00C87079">
              <w:rPr>
                <w:rFonts w:asciiTheme="majorHAnsi" w:hAnsiTheme="majorHAnsi" w:cstheme="majorHAnsi"/>
                <w:i/>
                <w:sz w:val="20"/>
                <w:szCs w:val="18"/>
              </w:rPr>
              <w:t xml:space="preserve">ot works permit, </w:t>
            </w:r>
            <w:r w:rsidRPr="00C87079">
              <w:rPr>
                <w:rFonts w:asciiTheme="majorHAnsi" w:hAnsiTheme="majorHAnsi" w:cstheme="majorHAnsi"/>
                <w:bCs w:val="0"/>
                <w:i/>
                <w:sz w:val="20"/>
                <w:szCs w:val="18"/>
              </w:rPr>
              <w:t>energy isolation:</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C87079" w:rsidRDefault="0051536E" w:rsidP="00C87079">
            <w:pPr>
              <w:rPr>
                <w:rFonts w:asciiTheme="majorHAnsi" w:hAnsiTheme="majorHAnsi" w:cstheme="majorHAnsi"/>
                <w:sz w:val="20"/>
                <w:szCs w:val="18"/>
              </w:rPr>
            </w:pPr>
            <w:r w:rsidRPr="00C87079">
              <w:rPr>
                <w:rFonts w:asciiTheme="majorHAnsi" w:hAnsiTheme="majorHAnsi" w:cstheme="majorHAnsi"/>
                <w:bCs w:val="0"/>
                <w:sz w:val="20"/>
                <w:szCs w:val="18"/>
              </w:rPr>
              <w:t>Action during work</w:t>
            </w:r>
            <w:r w:rsidRPr="00C87079">
              <w:rPr>
                <w:rFonts w:asciiTheme="majorHAnsi" w:hAnsiTheme="majorHAnsi" w:cstheme="majorHAnsi"/>
                <w:sz w:val="20"/>
              </w:rPr>
              <w:t xml:space="preserve"> – </w:t>
            </w:r>
            <w:r w:rsidRPr="00C87079">
              <w:rPr>
                <w:rFonts w:asciiTheme="majorHAnsi" w:hAnsiTheme="majorHAnsi" w:cstheme="majorHAnsi"/>
                <w:bCs w:val="0"/>
                <w:i/>
                <w:sz w:val="20"/>
                <w:szCs w:val="18"/>
              </w:rPr>
              <w:t>e.g. t</w:t>
            </w:r>
            <w:r w:rsidRPr="00C87079">
              <w:rPr>
                <w:rFonts w:asciiTheme="majorHAnsi" w:hAnsiTheme="majorHAnsi" w:cstheme="majorHAnsi"/>
                <w:i/>
                <w:sz w:val="20"/>
                <w:szCs w:val="18"/>
              </w:rPr>
              <w:t>raffic management</w:t>
            </w:r>
            <w:r w:rsidRPr="00C87079">
              <w:rPr>
                <w:rFonts w:asciiTheme="majorHAnsi" w:hAnsiTheme="majorHAnsi" w:cstheme="majorHAnsi"/>
                <w:bCs w:val="0"/>
                <w:i/>
                <w:sz w:val="20"/>
                <w:szCs w:val="18"/>
              </w:rPr>
              <w:t>:</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C87079" w:rsidRDefault="0051536E" w:rsidP="00C87079">
            <w:pPr>
              <w:rPr>
                <w:rFonts w:asciiTheme="majorHAnsi" w:hAnsiTheme="majorHAnsi" w:cstheme="majorHAnsi"/>
                <w:sz w:val="20"/>
                <w:szCs w:val="18"/>
              </w:rPr>
            </w:pPr>
            <w:r w:rsidRPr="00C87079">
              <w:rPr>
                <w:rFonts w:asciiTheme="majorHAnsi" w:hAnsiTheme="majorHAnsi" w:cstheme="majorHAnsi"/>
                <w:bCs w:val="0"/>
                <w:sz w:val="20"/>
                <w:szCs w:val="18"/>
              </w:rPr>
              <w:t>Actions after work is complete</w:t>
            </w:r>
            <w:r w:rsidRPr="00C87079">
              <w:rPr>
                <w:rFonts w:asciiTheme="majorHAnsi" w:hAnsiTheme="majorHAnsi" w:cstheme="majorHAnsi"/>
                <w:sz w:val="20"/>
              </w:rPr>
              <w:t xml:space="preserve"> – </w:t>
            </w:r>
            <w:r w:rsidRPr="00C87079">
              <w:rPr>
                <w:rFonts w:asciiTheme="majorHAnsi" w:hAnsiTheme="majorHAnsi" w:cstheme="majorHAnsi"/>
                <w:bCs w:val="0"/>
                <w:i/>
                <w:sz w:val="20"/>
                <w:szCs w:val="18"/>
              </w:rPr>
              <w:t>e.g. reinstate services, hand back permits, notify authorities:</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51536E" w:rsidRDefault="0051536E" w:rsidP="00C87079">
            <w:pPr>
              <w:rPr>
                <w:rFonts w:asciiTheme="majorHAnsi" w:hAnsiTheme="majorHAnsi" w:cstheme="majorHAnsi"/>
                <w:b w:val="0"/>
                <w:sz w:val="20"/>
                <w:szCs w:val="18"/>
              </w:rPr>
            </w:pPr>
            <w:r w:rsidRPr="0051536E">
              <w:rPr>
                <w:rFonts w:asciiTheme="majorHAnsi" w:hAnsiTheme="majorHAnsi" w:cstheme="majorHAnsi"/>
                <w:sz w:val="20"/>
                <w:szCs w:val="18"/>
              </w:rPr>
              <w:t xml:space="preserve">Personnel qualification &amp; experience required:                                                                                                         </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51536E" w:rsidRDefault="0051536E" w:rsidP="00C87079">
            <w:pPr>
              <w:rPr>
                <w:rFonts w:asciiTheme="majorHAnsi" w:hAnsiTheme="majorHAnsi" w:cstheme="majorHAnsi"/>
                <w:b w:val="0"/>
                <w:sz w:val="20"/>
                <w:szCs w:val="18"/>
              </w:rPr>
            </w:pPr>
            <w:r w:rsidRPr="0051536E">
              <w:rPr>
                <w:rFonts w:asciiTheme="majorHAnsi" w:hAnsiTheme="majorHAnsi" w:cstheme="majorHAnsi"/>
                <w:sz w:val="20"/>
                <w:szCs w:val="18"/>
              </w:rPr>
              <w:t>En</w:t>
            </w:r>
            <w:r w:rsidR="00BE5451">
              <w:rPr>
                <w:rFonts w:asciiTheme="majorHAnsi" w:hAnsiTheme="majorHAnsi" w:cstheme="majorHAnsi"/>
                <w:sz w:val="20"/>
                <w:szCs w:val="18"/>
              </w:rPr>
              <w:t>gineering details/certificates/</w:t>
            </w:r>
            <w:r w:rsidRPr="0051536E">
              <w:rPr>
                <w:rFonts w:asciiTheme="majorHAnsi" w:hAnsiTheme="majorHAnsi" w:cstheme="majorHAnsi"/>
                <w:sz w:val="20"/>
                <w:szCs w:val="18"/>
              </w:rPr>
              <w:t>authority approval required:</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C87079" w:rsidRDefault="0051536E" w:rsidP="00C87079">
            <w:pPr>
              <w:rPr>
                <w:rFonts w:asciiTheme="majorHAnsi" w:hAnsiTheme="majorHAnsi" w:cstheme="majorHAnsi"/>
                <w:sz w:val="20"/>
              </w:rPr>
            </w:pPr>
            <w:r w:rsidRPr="00C87079">
              <w:rPr>
                <w:rFonts w:asciiTheme="majorHAnsi" w:hAnsiTheme="majorHAnsi" w:cstheme="majorHAnsi"/>
                <w:sz w:val="20"/>
              </w:rPr>
              <w:lastRenderedPageBreak/>
              <w:t>Supervision:</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C87079" w:rsidRDefault="0051536E" w:rsidP="00C87079">
            <w:pPr>
              <w:rPr>
                <w:rFonts w:asciiTheme="majorHAnsi" w:hAnsiTheme="majorHAnsi" w:cstheme="majorHAnsi"/>
                <w:sz w:val="20"/>
              </w:rPr>
            </w:pPr>
            <w:r w:rsidRPr="00C87079">
              <w:rPr>
                <w:rFonts w:asciiTheme="majorHAnsi" w:hAnsiTheme="majorHAnsi" w:cstheme="majorHAnsi"/>
                <w:sz w:val="20"/>
              </w:rPr>
              <w:t xml:space="preserve">Permits – </w:t>
            </w:r>
            <w:r w:rsidRPr="00C87079">
              <w:rPr>
                <w:rFonts w:asciiTheme="majorHAnsi" w:hAnsiTheme="majorHAnsi" w:cstheme="majorHAnsi"/>
                <w:i/>
                <w:sz w:val="20"/>
              </w:rPr>
              <w:t>e.g. confined spaces, hot work etc.:</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C87079" w:rsidRDefault="009A2A2B" w:rsidP="00C87079">
            <w:pPr>
              <w:rPr>
                <w:rFonts w:asciiTheme="majorHAnsi" w:hAnsiTheme="majorHAnsi" w:cstheme="majorHAnsi"/>
                <w:sz w:val="20"/>
              </w:rPr>
            </w:pPr>
            <w:r w:rsidRPr="00C87079">
              <w:rPr>
                <w:rFonts w:asciiTheme="majorHAnsi" w:hAnsiTheme="majorHAnsi" w:cstheme="majorHAnsi"/>
                <w:sz w:val="20"/>
                <w:szCs w:val="18"/>
              </w:rPr>
              <w:t>Plant, equipment &amp; materials to be used and the maintenance checks to be completed:</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51536E"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51536E" w:rsidRPr="00C87079" w:rsidRDefault="009A2A2B" w:rsidP="00C87079">
            <w:pPr>
              <w:rPr>
                <w:rFonts w:asciiTheme="majorHAnsi" w:hAnsiTheme="majorHAnsi" w:cstheme="majorHAnsi"/>
                <w:sz w:val="20"/>
                <w:szCs w:val="18"/>
              </w:rPr>
            </w:pPr>
            <w:r w:rsidRPr="00C87079">
              <w:rPr>
                <w:rFonts w:asciiTheme="majorHAnsi" w:hAnsiTheme="majorHAnsi" w:cstheme="majorHAnsi"/>
                <w:sz w:val="20"/>
                <w:szCs w:val="18"/>
              </w:rPr>
              <w:t>Warning signs and control measures:</w:t>
            </w:r>
          </w:p>
        </w:tc>
        <w:tc>
          <w:tcPr>
            <w:tcW w:w="5223" w:type="dxa"/>
            <w:vAlign w:val="center"/>
          </w:tcPr>
          <w:p w:rsidR="0051536E" w:rsidRPr="00C87079" w:rsidRDefault="0051536E"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9A2A2B"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9A2A2B" w:rsidRPr="00C87079" w:rsidRDefault="009A2A2B" w:rsidP="00C87079">
            <w:pPr>
              <w:rPr>
                <w:rFonts w:asciiTheme="majorHAnsi" w:hAnsiTheme="majorHAnsi" w:cstheme="majorHAnsi"/>
                <w:bCs w:val="0"/>
                <w:sz w:val="20"/>
                <w:szCs w:val="18"/>
              </w:rPr>
            </w:pPr>
            <w:r w:rsidRPr="00C87079">
              <w:rPr>
                <w:rFonts w:asciiTheme="majorHAnsi" w:hAnsiTheme="majorHAnsi" w:cstheme="majorHAnsi"/>
                <w:sz w:val="20"/>
                <w:szCs w:val="18"/>
              </w:rPr>
              <w:t>Training and instruction:</w:t>
            </w:r>
          </w:p>
        </w:tc>
        <w:tc>
          <w:tcPr>
            <w:tcW w:w="5223" w:type="dxa"/>
            <w:vAlign w:val="center"/>
          </w:tcPr>
          <w:p w:rsidR="009A2A2B" w:rsidRPr="00C87079" w:rsidRDefault="009A2A2B"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9A2A2B"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9A2A2B" w:rsidRPr="00C87079" w:rsidRDefault="009A2A2B" w:rsidP="00C87079">
            <w:pPr>
              <w:rPr>
                <w:rFonts w:asciiTheme="majorHAnsi" w:hAnsiTheme="majorHAnsi" w:cstheme="majorHAnsi"/>
                <w:bCs w:val="0"/>
                <w:sz w:val="20"/>
                <w:szCs w:val="18"/>
              </w:rPr>
            </w:pPr>
            <w:r w:rsidRPr="00C87079">
              <w:rPr>
                <w:rFonts w:asciiTheme="majorHAnsi" w:hAnsiTheme="majorHAnsi" w:cstheme="majorHAnsi"/>
                <w:sz w:val="20"/>
                <w:szCs w:val="18"/>
              </w:rPr>
              <w:t>Personal protective equipment requirements:</w:t>
            </w:r>
          </w:p>
        </w:tc>
        <w:tc>
          <w:tcPr>
            <w:tcW w:w="5223" w:type="dxa"/>
            <w:vAlign w:val="center"/>
          </w:tcPr>
          <w:p w:rsidR="009A2A2B" w:rsidRPr="00C87079" w:rsidRDefault="009A2A2B"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9A2A2B"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9A2A2B" w:rsidRPr="00C87079" w:rsidRDefault="009A2A2B" w:rsidP="00C87079">
            <w:pPr>
              <w:rPr>
                <w:rFonts w:asciiTheme="majorHAnsi" w:hAnsiTheme="majorHAnsi" w:cstheme="majorHAnsi"/>
                <w:bCs w:val="0"/>
                <w:sz w:val="20"/>
                <w:szCs w:val="18"/>
              </w:rPr>
            </w:pPr>
            <w:r w:rsidRPr="00C87079">
              <w:rPr>
                <w:rFonts w:asciiTheme="majorHAnsi" w:hAnsiTheme="majorHAnsi" w:cstheme="majorHAnsi"/>
                <w:sz w:val="20"/>
                <w:szCs w:val="18"/>
              </w:rPr>
              <w:t>Legislation, codes of practice, standards applicable:</w:t>
            </w:r>
          </w:p>
        </w:tc>
        <w:tc>
          <w:tcPr>
            <w:tcW w:w="5223" w:type="dxa"/>
            <w:vAlign w:val="center"/>
          </w:tcPr>
          <w:p w:rsidR="009A2A2B" w:rsidRPr="00C87079" w:rsidRDefault="009A2A2B"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9A2A2B" w:rsidTr="00C87079">
        <w:trPr>
          <w:trHeight w:val="432"/>
        </w:trPr>
        <w:tc>
          <w:tcPr>
            <w:cnfStyle w:val="001000000000" w:firstRow="0" w:lastRow="0" w:firstColumn="1" w:lastColumn="0" w:oddVBand="0" w:evenVBand="0" w:oddHBand="0" w:evenHBand="0" w:firstRowFirstColumn="0" w:firstRowLastColumn="0" w:lastRowFirstColumn="0" w:lastRowLastColumn="0"/>
            <w:tcW w:w="8275" w:type="dxa"/>
            <w:vAlign w:val="center"/>
          </w:tcPr>
          <w:p w:rsidR="009A2A2B" w:rsidRPr="00C87079" w:rsidRDefault="009A2A2B" w:rsidP="00C87079">
            <w:pPr>
              <w:rPr>
                <w:rFonts w:asciiTheme="majorHAnsi" w:hAnsiTheme="majorHAnsi" w:cstheme="majorHAnsi"/>
                <w:bCs w:val="0"/>
                <w:sz w:val="20"/>
                <w:szCs w:val="18"/>
              </w:rPr>
            </w:pPr>
            <w:r w:rsidRPr="00C87079">
              <w:rPr>
                <w:rFonts w:asciiTheme="majorHAnsi" w:hAnsiTheme="majorHAnsi" w:cstheme="majorHAnsi"/>
                <w:bCs w:val="0"/>
                <w:sz w:val="20"/>
                <w:szCs w:val="18"/>
              </w:rPr>
              <w:t>List of attachments</w:t>
            </w:r>
            <w:r w:rsidRPr="00C87079">
              <w:rPr>
                <w:rFonts w:asciiTheme="majorHAnsi" w:hAnsiTheme="majorHAnsi" w:cstheme="majorHAnsi"/>
                <w:sz w:val="20"/>
              </w:rPr>
              <w:t xml:space="preserve"> – </w:t>
            </w:r>
            <w:r w:rsidRPr="00C87079">
              <w:rPr>
                <w:rFonts w:asciiTheme="majorHAnsi" w:hAnsiTheme="majorHAnsi" w:cstheme="majorHAnsi"/>
                <w:i/>
                <w:sz w:val="20"/>
                <w:szCs w:val="18"/>
              </w:rPr>
              <w:t xml:space="preserve">e.g. material safety </w:t>
            </w:r>
            <w:r w:rsidRPr="00C87079">
              <w:rPr>
                <w:rFonts w:asciiTheme="majorHAnsi" w:hAnsiTheme="majorHAnsi" w:cstheme="majorHAnsi"/>
                <w:bCs w:val="0"/>
                <w:i/>
                <w:sz w:val="20"/>
                <w:szCs w:val="18"/>
              </w:rPr>
              <w:t>data sheets, diagrams etc.:</w:t>
            </w:r>
          </w:p>
        </w:tc>
        <w:tc>
          <w:tcPr>
            <w:tcW w:w="5223" w:type="dxa"/>
            <w:vAlign w:val="center"/>
          </w:tcPr>
          <w:p w:rsidR="009A2A2B" w:rsidRPr="00C87079" w:rsidRDefault="009A2A2B" w:rsidP="00C870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bl>
    <w:p w:rsidR="0051536E" w:rsidRDefault="0051536E" w:rsidP="007459D3"/>
    <w:p w:rsidR="000B50B0" w:rsidRDefault="000B50B0" w:rsidP="000B50B0">
      <w:pPr>
        <w:jc w:val="right"/>
        <w:rPr>
          <w:b/>
        </w:rPr>
      </w:pPr>
      <w:r w:rsidRPr="000B50B0">
        <w:rPr>
          <w:b/>
        </w:rPr>
        <w:t xml:space="preserve">Note: Raw and Residual Risks shall be evaluated using </w:t>
      </w:r>
      <w:r w:rsidRPr="000B50B0">
        <w:rPr>
          <w:b/>
          <w:color w:val="0070C0"/>
        </w:rPr>
        <w:t>Risk Analysis Table</w:t>
      </w:r>
      <w:r w:rsidRPr="000B50B0">
        <w:rPr>
          <w:b/>
        </w:rPr>
        <w:t xml:space="preserve">. </w:t>
      </w:r>
    </w:p>
    <w:tbl>
      <w:tblPr>
        <w:tblStyle w:val="GridTable1Light-Accent3"/>
        <w:tblpPr w:leftFromText="180" w:rightFromText="180" w:vertAnchor="text" w:tblpY="126"/>
        <w:tblW w:w="13495" w:type="dxa"/>
        <w:tblLayout w:type="fixed"/>
        <w:tblLook w:val="0000" w:firstRow="0" w:lastRow="0" w:firstColumn="0" w:lastColumn="0" w:noHBand="0" w:noVBand="0"/>
      </w:tblPr>
      <w:tblGrid>
        <w:gridCol w:w="3595"/>
        <w:gridCol w:w="3300"/>
        <w:gridCol w:w="3300"/>
        <w:gridCol w:w="3300"/>
      </w:tblGrid>
      <w:tr w:rsidR="00C87079" w:rsidRPr="000B50B0" w:rsidTr="00E70BC0">
        <w:trPr>
          <w:trHeight w:val="369"/>
        </w:trPr>
        <w:tc>
          <w:tcPr>
            <w:tcW w:w="3595" w:type="dxa"/>
            <w:shd w:val="clear" w:color="auto" w:fill="A6A6A6" w:themeFill="background1" w:themeFillShade="A6"/>
            <w:vAlign w:val="center"/>
          </w:tcPr>
          <w:p w:rsidR="000B50B0" w:rsidRPr="00C87079" w:rsidRDefault="000B50B0"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Level</w:t>
            </w:r>
          </w:p>
        </w:tc>
        <w:tc>
          <w:tcPr>
            <w:tcW w:w="9900" w:type="dxa"/>
            <w:gridSpan w:val="3"/>
            <w:shd w:val="clear" w:color="auto" w:fill="A6A6A6" w:themeFill="background1" w:themeFillShade="A6"/>
            <w:vAlign w:val="center"/>
          </w:tcPr>
          <w:p w:rsidR="000B50B0" w:rsidRPr="00C87079" w:rsidRDefault="000B50B0"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Description of Consequence</w:t>
            </w:r>
          </w:p>
        </w:tc>
      </w:tr>
      <w:tr w:rsidR="000B50B0" w:rsidRPr="000B50B0" w:rsidTr="00C87079">
        <w:trPr>
          <w:trHeight w:val="720"/>
        </w:trPr>
        <w:tc>
          <w:tcPr>
            <w:tcW w:w="3595" w:type="dxa"/>
            <w:vAlign w:val="center"/>
          </w:tcPr>
          <w:p w:rsidR="000B50B0" w:rsidRPr="000B50B0" w:rsidRDefault="000B50B0" w:rsidP="00C87079">
            <w:pPr>
              <w:rPr>
                <w:rFonts w:asciiTheme="majorHAnsi" w:hAnsiTheme="majorHAnsi" w:cstheme="majorHAnsi"/>
                <w:b/>
                <w:noProof/>
                <w:sz w:val="20"/>
                <w:szCs w:val="20"/>
              </w:rPr>
            </w:pPr>
            <w:r w:rsidRPr="000B50B0">
              <w:rPr>
                <w:rFonts w:asciiTheme="majorHAnsi" w:hAnsiTheme="majorHAnsi" w:cstheme="majorHAnsi"/>
                <w:b/>
                <w:noProof/>
                <w:sz w:val="20"/>
                <w:szCs w:val="20"/>
              </w:rPr>
              <w:t>High (1) (High level of harm)</w:t>
            </w:r>
          </w:p>
        </w:tc>
        <w:tc>
          <w:tcPr>
            <w:tcW w:w="9900" w:type="dxa"/>
            <w:gridSpan w:val="3"/>
            <w:vAlign w:val="center"/>
          </w:tcPr>
          <w:p w:rsidR="000B50B0" w:rsidRPr="000B50B0" w:rsidRDefault="000B50B0" w:rsidP="00C87079">
            <w:pPr>
              <w:rPr>
                <w:rFonts w:asciiTheme="majorHAnsi" w:hAnsiTheme="majorHAnsi" w:cstheme="majorHAnsi"/>
                <w:noProof/>
                <w:sz w:val="20"/>
                <w:szCs w:val="20"/>
              </w:rPr>
            </w:pPr>
            <w:r w:rsidRPr="000B50B0">
              <w:rPr>
                <w:rFonts w:asciiTheme="majorHAnsi" w:hAnsiTheme="majorHAnsi" w:cstheme="majorHAnsi"/>
                <w:noProof/>
                <w:sz w:val="20"/>
                <w:szCs w:val="20"/>
              </w:rPr>
              <w:t>Potential death, permanent disability or major structural failure/damage. Off-site environmental discharge/release not contained and significant long-term environmental harm.</w:t>
            </w:r>
          </w:p>
        </w:tc>
      </w:tr>
      <w:tr w:rsidR="000B50B0" w:rsidRPr="000B50B0" w:rsidTr="00C87079">
        <w:trPr>
          <w:trHeight w:val="720"/>
        </w:trPr>
        <w:tc>
          <w:tcPr>
            <w:tcW w:w="3595" w:type="dxa"/>
            <w:vAlign w:val="center"/>
          </w:tcPr>
          <w:p w:rsidR="000B50B0" w:rsidRPr="000B50B0" w:rsidRDefault="000B50B0" w:rsidP="00C87079">
            <w:pPr>
              <w:rPr>
                <w:rFonts w:asciiTheme="majorHAnsi" w:hAnsiTheme="majorHAnsi" w:cstheme="majorHAnsi"/>
                <w:b/>
                <w:noProof/>
                <w:sz w:val="20"/>
                <w:szCs w:val="20"/>
              </w:rPr>
            </w:pPr>
            <w:r w:rsidRPr="000B50B0">
              <w:rPr>
                <w:rFonts w:asciiTheme="majorHAnsi" w:hAnsiTheme="majorHAnsi" w:cstheme="majorHAnsi"/>
                <w:b/>
                <w:noProof/>
                <w:sz w:val="20"/>
                <w:szCs w:val="20"/>
              </w:rPr>
              <w:t>Medium (2) (Medium level of harm)</w:t>
            </w:r>
          </w:p>
        </w:tc>
        <w:tc>
          <w:tcPr>
            <w:tcW w:w="9900" w:type="dxa"/>
            <w:gridSpan w:val="3"/>
            <w:vAlign w:val="center"/>
          </w:tcPr>
          <w:p w:rsidR="000B50B0" w:rsidRPr="000B50B0" w:rsidRDefault="000B50B0" w:rsidP="00C87079">
            <w:pPr>
              <w:rPr>
                <w:rFonts w:asciiTheme="majorHAnsi" w:hAnsiTheme="majorHAnsi" w:cstheme="majorHAnsi"/>
                <w:noProof/>
                <w:sz w:val="20"/>
                <w:szCs w:val="20"/>
              </w:rPr>
            </w:pPr>
            <w:r w:rsidRPr="000B50B0">
              <w:rPr>
                <w:rFonts w:asciiTheme="majorHAnsi" w:hAnsiTheme="majorHAnsi" w:cstheme="majorHAnsi"/>
                <w:noProof/>
                <w:sz w:val="20"/>
                <w:szCs w:val="20"/>
              </w:rPr>
              <w:t>Potential temporary disability or minor structural failure/damage.</w:t>
            </w:r>
          </w:p>
          <w:p w:rsidR="000B50B0" w:rsidRPr="000B50B0" w:rsidRDefault="000B50B0" w:rsidP="00C87079">
            <w:pPr>
              <w:rPr>
                <w:rFonts w:asciiTheme="majorHAnsi" w:hAnsiTheme="majorHAnsi" w:cstheme="majorHAnsi"/>
                <w:noProof/>
                <w:sz w:val="20"/>
                <w:szCs w:val="20"/>
              </w:rPr>
            </w:pPr>
            <w:r w:rsidRPr="000B50B0">
              <w:rPr>
                <w:rFonts w:asciiTheme="majorHAnsi" w:hAnsiTheme="majorHAnsi" w:cstheme="majorHAnsi"/>
                <w:noProof/>
                <w:sz w:val="20"/>
                <w:szCs w:val="20"/>
              </w:rPr>
              <w:t>On-site environmental discharge/release contained, minor remediation required, short-term environmental harm.</w:t>
            </w:r>
          </w:p>
        </w:tc>
      </w:tr>
      <w:tr w:rsidR="000B50B0" w:rsidRPr="000B50B0" w:rsidTr="00C87079">
        <w:trPr>
          <w:trHeight w:val="864"/>
        </w:trPr>
        <w:tc>
          <w:tcPr>
            <w:tcW w:w="3595" w:type="dxa"/>
            <w:vAlign w:val="center"/>
          </w:tcPr>
          <w:p w:rsidR="000B50B0" w:rsidRPr="000B50B0" w:rsidRDefault="000B50B0" w:rsidP="00C87079">
            <w:pPr>
              <w:rPr>
                <w:rFonts w:asciiTheme="majorHAnsi" w:hAnsiTheme="majorHAnsi" w:cstheme="majorHAnsi"/>
                <w:b/>
                <w:noProof/>
                <w:sz w:val="20"/>
                <w:szCs w:val="20"/>
              </w:rPr>
            </w:pPr>
            <w:r w:rsidRPr="000B50B0">
              <w:rPr>
                <w:rFonts w:asciiTheme="majorHAnsi" w:hAnsiTheme="majorHAnsi" w:cstheme="majorHAnsi"/>
                <w:b/>
                <w:noProof/>
                <w:sz w:val="20"/>
                <w:szCs w:val="20"/>
              </w:rPr>
              <w:t>Low (3) (Low level of harm)</w:t>
            </w:r>
          </w:p>
        </w:tc>
        <w:tc>
          <w:tcPr>
            <w:tcW w:w="9900" w:type="dxa"/>
            <w:gridSpan w:val="3"/>
            <w:vAlign w:val="center"/>
          </w:tcPr>
          <w:p w:rsidR="000B50B0" w:rsidRPr="000B50B0" w:rsidRDefault="000B50B0" w:rsidP="00C87079">
            <w:pPr>
              <w:rPr>
                <w:rFonts w:asciiTheme="majorHAnsi" w:hAnsiTheme="majorHAnsi" w:cstheme="majorHAnsi"/>
                <w:noProof/>
                <w:sz w:val="20"/>
                <w:szCs w:val="20"/>
              </w:rPr>
            </w:pPr>
            <w:r w:rsidRPr="000B50B0">
              <w:rPr>
                <w:rFonts w:asciiTheme="majorHAnsi" w:hAnsiTheme="majorHAnsi" w:cstheme="majorHAnsi"/>
                <w:noProof/>
                <w:sz w:val="20"/>
                <w:szCs w:val="20"/>
              </w:rPr>
              <w:t>Incident that has the potential to cause persons to require first aid.</w:t>
            </w:r>
          </w:p>
          <w:p w:rsidR="000B50B0" w:rsidRPr="000B50B0" w:rsidRDefault="000B50B0" w:rsidP="00C87079">
            <w:pPr>
              <w:rPr>
                <w:rFonts w:asciiTheme="majorHAnsi" w:hAnsiTheme="majorHAnsi" w:cstheme="majorHAnsi"/>
                <w:noProof/>
                <w:sz w:val="20"/>
                <w:szCs w:val="20"/>
              </w:rPr>
            </w:pPr>
            <w:r w:rsidRPr="000B50B0">
              <w:rPr>
                <w:rFonts w:asciiTheme="majorHAnsi" w:hAnsiTheme="majorHAnsi" w:cstheme="majorHAnsi"/>
                <w:noProof/>
                <w:sz w:val="20"/>
                <w:szCs w:val="20"/>
              </w:rPr>
              <w:t>On-site environmental discharge/release immediately contained, minor le</w:t>
            </w:r>
            <w:r>
              <w:rPr>
                <w:rFonts w:asciiTheme="majorHAnsi" w:hAnsiTheme="majorHAnsi" w:cstheme="majorHAnsi"/>
                <w:noProof/>
                <w:sz w:val="20"/>
                <w:szCs w:val="20"/>
              </w:rPr>
              <w:t xml:space="preserve">vel clean up with no short-term </w:t>
            </w:r>
            <w:r w:rsidRPr="000B50B0">
              <w:rPr>
                <w:rFonts w:asciiTheme="majorHAnsi" w:hAnsiTheme="majorHAnsi" w:cstheme="majorHAnsi"/>
                <w:noProof/>
                <w:sz w:val="20"/>
                <w:szCs w:val="20"/>
              </w:rPr>
              <w:t>environmental harm.</w:t>
            </w:r>
          </w:p>
        </w:tc>
      </w:tr>
      <w:tr w:rsidR="000B50B0" w:rsidRPr="000B50B0" w:rsidTr="00E70BC0">
        <w:trPr>
          <w:trHeight w:val="374"/>
        </w:trPr>
        <w:tc>
          <w:tcPr>
            <w:tcW w:w="3595" w:type="dxa"/>
            <w:shd w:val="clear" w:color="auto" w:fill="A6A6A6" w:themeFill="background1" w:themeFillShade="A6"/>
            <w:vAlign w:val="center"/>
          </w:tcPr>
          <w:p w:rsidR="000B50B0" w:rsidRPr="00C87079" w:rsidRDefault="000B50B0"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Level</w:t>
            </w:r>
          </w:p>
        </w:tc>
        <w:tc>
          <w:tcPr>
            <w:tcW w:w="9900" w:type="dxa"/>
            <w:gridSpan w:val="3"/>
            <w:shd w:val="clear" w:color="auto" w:fill="A6A6A6" w:themeFill="background1" w:themeFillShade="A6"/>
            <w:vAlign w:val="center"/>
          </w:tcPr>
          <w:p w:rsidR="000B50B0" w:rsidRPr="00C87079" w:rsidRDefault="000B50B0"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Likelihood / Probability</w:t>
            </w:r>
          </w:p>
        </w:tc>
      </w:tr>
      <w:tr w:rsidR="000B50B0" w:rsidRPr="000B50B0" w:rsidTr="00C87079">
        <w:trPr>
          <w:trHeight w:val="576"/>
        </w:trPr>
        <w:tc>
          <w:tcPr>
            <w:tcW w:w="3595" w:type="dxa"/>
            <w:vAlign w:val="center"/>
          </w:tcPr>
          <w:p w:rsidR="000B50B0" w:rsidRPr="000B50B0" w:rsidRDefault="000B50B0" w:rsidP="00C87079">
            <w:pPr>
              <w:rPr>
                <w:rFonts w:asciiTheme="majorHAnsi" w:hAnsiTheme="majorHAnsi" w:cstheme="majorHAnsi"/>
                <w:b/>
                <w:noProof/>
                <w:sz w:val="20"/>
                <w:szCs w:val="20"/>
              </w:rPr>
            </w:pPr>
            <w:r>
              <w:rPr>
                <w:rFonts w:asciiTheme="majorHAnsi" w:hAnsiTheme="majorHAnsi" w:cstheme="majorHAnsi"/>
                <w:b/>
                <w:noProof/>
                <w:sz w:val="20"/>
                <w:szCs w:val="20"/>
              </w:rPr>
              <w:t>Likely</w:t>
            </w:r>
          </w:p>
        </w:tc>
        <w:tc>
          <w:tcPr>
            <w:tcW w:w="9900" w:type="dxa"/>
            <w:gridSpan w:val="3"/>
            <w:vAlign w:val="center"/>
          </w:tcPr>
          <w:p w:rsidR="000B50B0" w:rsidRPr="000B50B0" w:rsidRDefault="000B50B0" w:rsidP="00C87079">
            <w:pPr>
              <w:rPr>
                <w:rFonts w:asciiTheme="majorHAnsi" w:hAnsiTheme="majorHAnsi" w:cstheme="majorHAnsi"/>
                <w:noProof/>
                <w:sz w:val="20"/>
                <w:szCs w:val="20"/>
              </w:rPr>
            </w:pPr>
            <w:r>
              <w:rPr>
                <w:rFonts w:asciiTheme="majorHAnsi" w:hAnsiTheme="majorHAnsi" w:cstheme="majorHAnsi"/>
                <w:noProof/>
                <w:sz w:val="20"/>
                <w:szCs w:val="20"/>
              </w:rPr>
              <w:t>Could happen frequently</w:t>
            </w:r>
          </w:p>
        </w:tc>
      </w:tr>
      <w:tr w:rsidR="000B50B0" w:rsidRPr="000B50B0" w:rsidTr="00C87079">
        <w:trPr>
          <w:trHeight w:val="576"/>
        </w:trPr>
        <w:tc>
          <w:tcPr>
            <w:tcW w:w="3595" w:type="dxa"/>
            <w:vAlign w:val="center"/>
          </w:tcPr>
          <w:p w:rsidR="000B50B0" w:rsidRPr="000B50B0" w:rsidRDefault="000B50B0" w:rsidP="00C87079">
            <w:pPr>
              <w:rPr>
                <w:rFonts w:asciiTheme="majorHAnsi" w:hAnsiTheme="majorHAnsi" w:cstheme="majorHAnsi"/>
                <w:b/>
                <w:noProof/>
                <w:sz w:val="20"/>
                <w:szCs w:val="20"/>
              </w:rPr>
            </w:pPr>
            <w:r>
              <w:rPr>
                <w:rFonts w:asciiTheme="majorHAnsi" w:hAnsiTheme="majorHAnsi" w:cstheme="majorHAnsi"/>
                <w:b/>
                <w:noProof/>
                <w:sz w:val="20"/>
                <w:szCs w:val="20"/>
              </w:rPr>
              <w:lastRenderedPageBreak/>
              <w:t>Moderate</w:t>
            </w:r>
          </w:p>
        </w:tc>
        <w:tc>
          <w:tcPr>
            <w:tcW w:w="9900" w:type="dxa"/>
            <w:gridSpan w:val="3"/>
            <w:vAlign w:val="center"/>
          </w:tcPr>
          <w:p w:rsidR="000B50B0" w:rsidRPr="000B50B0" w:rsidRDefault="000B50B0" w:rsidP="00C87079">
            <w:pPr>
              <w:rPr>
                <w:rFonts w:asciiTheme="majorHAnsi" w:hAnsiTheme="majorHAnsi" w:cstheme="majorHAnsi"/>
                <w:noProof/>
                <w:sz w:val="20"/>
                <w:szCs w:val="20"/>
              </w:rPr>
            </w:pPr>
            <w:r>
              <w:rPr>
                <w:rFonts w:asciiTheme="majorHAnsi" w:hAnsiTheme="majorHAnsi" w:cstheme="majorHAnsi"/>
                <w:noProof/>
                <w:sz w:val="20"/>
                <w:szCs w:val="20"/>
              </w:rPr>
              <w:t>Could happen occasionally</w:t>
            </w:r>
          </w:p>
        </w:tc>
      </w:tr>
      <w:tr w:rsidR="000B50B0" w:rsidRPr="000B50B0" w:rsidTr="00C87079">
        <w:trPr>
          <w:trHeight w:val="576"/>
        </w:trPr>
        <w:tc>
          <w:tcPr>
            <w:tcW w:w="3595" w:type="dxa"/>
            <w:vAlign w:val="center"/>
          </w:tcPr>
          <w:p w:rsidR="000B50B0" w:rsidRDefault="000B50B0" w:rsidP="00C87079">
            <w:pPr>
              <w:rPr>
                <w:rFonts w:asciiTheme="majorHAnsi" w:hAnsiTheme="majorHAnsi" w:cstheme="majorHAnsi"/>
                <w:b/>
                <w:noProof/>
                <w:sz w:val="20"/>
                <w:szCs w:val="20"/>
              </w:rPr>
            </w:pPr>
            <w:r>
              <w:rPr>
                <w:rFonts w:asciiTheme="majorHAnsi" w:hAnsiTheme="majorHAnsi" w:cstheme="majorHAnsi"/>
                <w:b/>
                <w:noProof/>
                <w:sz w:val="20"/>
                <w:szCs w:val="20"/>
              </w:rPr>
              <w:t>Unlikely</w:t>
            </w:r>
          </w:p>
        </w:tc>
        <w:tc>
          <w:tcPr>
            <w:tcW w:w="9900" w:type="dxa"/>
            <w:gridSpan w:val="3"/>
            <w:vAlign w:val="center"/>
          </w:tcPr>
          <w:p w:rsidR="000B50B0" w:rsidRDefault="000B50B0" w:rsidP="00C87079">
            <w:pPr>
              <w:rPr>
                <w:rFonts w:asciiTheme="majorHAnsi" w:hAnsiTheme="majorHAnsi" w:cstheme="majorHAnsi"/>
                <w:noProof/>
                <w:sz w:val="20"/>
                <w:szCs w:val="20"/>
              </w:rPr>
            </w:pPr>
            <w:r>
              <w:rPr>
                <w:rFonts w:asciiTheme="majorHAnsi" w:hAnsiTheme="majorHAnsi" w:cstheme="majorHAnsi"/>
                <w:noProof/>
                <w:sz w:val="20"/>
                <w:szCs w:val="20"/>
              </w:rPr>
              <w:t>May occur only in exceptional circumstances</w:t>
            </w:r>
          </w:p>
        </w:tc>
      </w:tr>
      <w:tr w:rsidR="000B50B0" w:rsidRPr="000B50B0" w:rsidTr="00E70BC0">
        <w:trPr>
          <w:trHeight w:val="440"/>
        </w:trPr>
        <w:tc>
          <w:tcPr>
            <w:tcW w:w="3595" w:type="dxa"/>
            <w:vMerge w:val="restart"/>
            <w:shd w:val="clear" w:color="auto" w:fill="A6A6A6" w:themeFill="background1" w:themeFillShade="A6"/>
            <w:vAlign w:val="center"/>
          </w:tcPr>
          <w:p w:rsidR="000B50B0" w:rsidRPr="00C87079" w:rsidRDefault="000B50B0"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Consequence</w:t>
            </w:r>
          </w:p>
        </w:tc>
        <w:tc>
          <w:tcPr>
            <w:tcW w:w="9900" w:type="dxa"/>
            <w:gridSpan w:val="3"/>
            <w:shd w:val="clear" w:color="auto" w:fill="A6A6A6" w:themeFill="background1" w:themeFillShade="A6"/>
            <w:vAlign w:val="center"/>
          </w:tcPr>
          <w:p w:rsidR="000B50B0" w:rsidRPr="00C87079" w:rsidRDefault="000B50B0"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Likelihood / Probability</w:t>
            </w:r>
          </w:p>
        </w:tc>
      </w:tr>
      <w:tr w:rsidR="00C87079" w:rsidRPr="000B50B0" w:rsidTr="00E70BC0">
        <w:trPr>
          <w:trHeight w:val="440"/>
        </w:trPr>
        <w:tc>
          <w:tcPr>
            <w:tcW w:w="3595" w:type="dxa"/>
            <w:vMerge/>
            <w:shd w:val="clear" w:color="auto" w:fill="A6A6A6" w:themeFill="background1" w:themeFillShade="A6"/>
            <w:vAlign w:val="center"/>
          </w:tcPr>
          <w:p w:rsidR="00C87079" w:rsidRDefault="00C87079" w:rsidP="00C87079">
            <w:pPr>
              <w:rPr>
                <w:rFonts w:asciiTheme="majorHAnsi" w:hAnsiTheme="majorHAnsi" w:cstheme="majorHAnsi"/>
                <w:b/>
                <w:noProof/>
                <w:sz w:val="20"/>
                <w:szCs w:val="20"/>
              </w:rPr>
            </w:pPr>
          </w:p>
        </w:tc>
        <w:tc>
          <w:tcPr>
            <w:tcW w:w="3300" w:type="dxa"/>
            <w:shd w:val="clear" w:color="auto" w:fill="BFBFBF" w:themeFill="accent6"/>
            <w:vAlign w:val="center"/>
          </w:tcPr>
          <w:p w:rsidR="00C87079" w:rsidRPr="00C87079" w:rsidRDefault="00C87079"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Likely</w:t>
            </w:r>
          </w:p>
        </w:tc>
        <w:tc>
          <w:tcPr>
            <w:tcW w:w="3300" w:type="dxa"/>
            <w:shd w:val="clear" w:color="auto" w:fill="BFBFBF" w:themeFill="accent6"/>
            <w:vAlign w:val="center"/>
          </w:tcPr>
          <w:p w:rsidR="00C87079" w:rsidRPr="00C87079" w:rsidRDefault="00C87079"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Moderate</w:t>
            </w:r>
          </w:p>
        </w:tc>
        <w:tc>
          <w:tcPr>
            <w:tcW w:w="3300" w:type="dxa"/>
            <w:shd w:val="clear" w:color="auto" w:fill="BFBFBF" w:themeFill="accent6"/>
            <w:vAlign w:val="center"/>
          </w:tcPr>
          <w:p w:rsidR="00C87079" w:rsidRPr="00C87079" w:rsidRDefault="00C87079"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Unlikely</w:t>
            </w:r>
          </w:p>
        </w:tc>
      </w:tr>
      <w:tr w:rsidR="00C87079" w:rsidRPr="000B50B0" w:rsidTr="000409FC">
        <w:trPr>
          <w:trHeight w:val="576"/>
        </w:trPr>
        <w:tc>
          <w:tcPr>
            <w:tcW w:w="3595" w:type="dxa"/>
            <w:vAlign w:val="center"/>
          </w:tcPr>
          <w:p w:rsidR="00C87079" w:rsidRDefault="00C87079" w:rsidP="00C87079">
            <w:pPr>
              <w:rPr>
                <w:rFonts w:asciiTheme="majorHAnsi" w:hAnsiTheme="majorHAnsi" w:cstheme="majorHAnsi"/>
                <w:b/>
                <w:noProof/>
                <w:sz w:val="20"/>
                <w:szCs w:val="20"/>
              </w:rPr>
            </w:pPr>
            <w:r>
              <w:rPr>
                <w:rFonts w:asciiTheme="majorHAnsi" w:hAnsiTheme="majorHAnsi" w:cstheme="majorHAnsi"/>
                <w:b/>
                <w:noProof/>
                <w:sz w:val="20"/>
                <w:szCs w:val="20"/>
              </w:rPr>
              <w:t>High (1)</w:t>
            </w:r>
          </w:p>
        </w:tc>
        <w:tc>
          <w:tcPr>
            <w:tcW w:w="3300" w:type="dxa"/>
            <w:shd w:val="clear" w:color="auto" w:fill="FF0000"/>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Extreme</w:t>
            </w:r>
          </w:p>
        </w:tc>
        <w:tc>
          <w:tcPr>
            <w:tcW w:w="3300" w:type="dxa"/>
            <w:shd w:val="clear" w:color="auto" w:fill="FF0000"/>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High</w:t>
            </w:r>
          </w:p>
        </w:tc>
        <w:tc>
          <w:tcPr>
            <w:tcW w:w="3300" w:type="dxa"/>
            <w:shd w:val="clear" w:color="auto" w:fill="FFC000" w:themeFill="accent2"/>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Medium</w:t>
            </w:r>
          </w:p>
        </w:tc>
      </w:tr>
      <w:tr w:rsidR="00C87079" w:rsidRPr="000B50B0" w:rsidTr="000409FC">
        <w:trPr>
          <w:trHeight w:val="576"/>
        </w:trPr>
        <w:tc>
          <w:tcPr>
            <w:tcW w:w="3595" w:type="dxa"/>
            <w:vAlign w:val="center"/>
          </w:tcPr>
          <w:p w:rsidR="00C87079" w:rsidRDefault="00C87079" w:rsidP="00C87079">
            <w:pPr>
              <w:rPr>
                <w:rFonts w:asciiTheme="majorHAnsi" w:hAnsiTheme="majorHAnsi" w:cstheme="majorHAnsi"/>
                <w:b/>
                <w:noProof/>
                <w:sz w:val="20"/>
                <w:szCs w:val="20"/>
              </w:rPr>
            </w:pPr>
            <w:r>
              <w:rPr>
                <w:rFonts w:asciiTheme="majorHAnsi" w:hAnsiTheme="majorHAnsi" w:cstheme="majorHAnsi"/>
                <w:b/>
                <w:noProof/>
                <w:sz w:val="20"/>
                <w:szCs w:val="20"/>
              </w:rPr>
              <w:t>Medium (2)</w:t>
            </w:r>
          </w:p>
        </w:tc>
        <w:tc>
          <w:tcPr>
            <w:tcW w:w="3300" w:type="dxa"/>
            <w:shd w:val="clear" w:color="auto" w:fill="FF0000"/>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High</w:t>
            </w:r>
          </w:p>
        </w:tc>
        <w:tc>
          <w:tcPr>
            <w:tcW w:w="3300" w:type="dxa"/>
            <w:shd w:val="clear" w:color="auto" w:fill="FFC000" w:themeFill="accent2"/>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Medium</w:t>
            </w:r>
          </w:p>
        </w:tc>
        <w:tc>
          <w:tcPr>
            <w:tcW w:w="3300" w:type="dxa"/>
            <w:shd w:val="clear" w:color="auto" w:fill="92D050"/>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Low</w:t>
            </w:r>
          </w:p>
        </w:tc>
      </w:tr>
      <w:tr w:rsidR="00C87079" w:rsidRPr="000B50B0" w:rsidTr="000409FC">
        <w:trPr>
          <w:trHeight w:val="576"/>
        </w:trPr>
        <w:tc>
          <w:tcPr>
            <w:tcW w:w="3595" w:type="dxa"/>
            <w:vAlign w:val="center"/>
          </w:tcPr>
          <w:p w:rsidR="00C87079" w:rsidRDefault="00C87079" w:rsidP="00C87079">
            <w:pPr>
              <w:rPr>
                <w:rFonts w:asciiTheme="majorHAnsi" w:hAnsiTheme="majorHAnsi" w:cstheme="majorHAnsi"/>
                <w:b/>
                <w:noProof/>
                <w:sz w:val="20"/>
                <w:szCs w:val="20"/>
              </w:rPr>
            </w:pPr>
            <w:r>
              <w:rPr>
                <w:rFonts w:asciiTheme="majorHAnsi" w:hAnsiTheme="majorHAnsi" w:cstheme="majorHAnsi"/>
                <w:b/>
                <w:noProof/>
                <w:sz w:val="20"/>
                <w:szCs w:val="20"/>
              </w:rPr>
              <w:t>Low (3)</w:t>
            </w:r>
          </w:p>
        </w:tc>
        <w:tc>
          <w:tcPr>
            <w:tcW w:w="3300" w:type="dxa"/>
            <w:shd w:val="clear" w:color="auto" w:fill="FFC000" w:themeFill="accent2"/>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Medium</w:t>
            </w:r>
          </w:p>
        </w:tc>
        <w:tc>
          <w:tcPr>
            <w:tcW w:w="3300" w:type="dxa"/>
            <w:shd w:val="clear" w:color="auto" w:fill="92D050"/>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Low</w:t>
            </w:r>
          </w:p>
        </w:tc>
        <w:tc>
          <w:tcPr>
            <w:tcW w:w="3300" w:type="dxa"/>
            <w:shd w:val="clear" w:color="auto" w:fill="92D050"/>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Low</w:t>
            </w:r>
          </w:p>
        </w:tc>
      </w:tr>
      <w:tr w:rsidR="00C87079" w:rsidRPr="000B50B0" w:rsidTr="00E70BC0">
        <w:trPr>
          <w:trHeight w:val="374"/>
        </w:trPr>
        <w:tc>
          <w:tcPr>
            <w:tcW w:w="3595" w:type="dxa"/>
            <w:shd w:val="clear" w:color="auto" w:fill="A6A6A6" w:themeFill="background1" w:themeFillShade="A6"/>
            <w:vAlign w:val="center"/>
          </w:tcPr>
          <w:p w:rsidR="00C87079" w:rsidRPr="00C87079" w:rsidRDefault="00C87079"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Class / Ranking</w:t>
            </w:r>
          </w:p>
        </w:tc>
        <w:tc>
          <w:tcPr>
            <w:tcW w:w="9900" w:type="dxa"/>
            <w:gridSpan w:val="3"/>
            <w:shd w:val="clear" w:color="auto" w:fill="A6A6A6" w:themeFill="background1" w:themeFillShade="A6"/>
            <w:vAlign w:val="center"/>
          </w:tcPr>
          <w:p w:rsidR="00C87079" w:rsidRPr="00C87079" w:rsidRDefault="00C87079" w:rsidP="00C87079">
            <w:pPr>
              <w:rPr>
                <w:rFonts w:asciiTheme="majorHAnsi" w:hAnsiTheme="majorHAnsi" w:cstheme="majorHAnsi"/>
                <w:b/>
                <w:noProof/>
                <w:color w:val="FFFFFF" w:themeColor="background1"/>
                <w:sz w:val="20"/>
                <w:szCs w:val="20"/>
              </w:rPr>
            </w:pPr>
            <w:r w:rsidRPr="00C87079">
              <w:rPr>
                <w:rFonts w:asciiTheme="majorHAnsi" w:hAnsiTheme="majorHAnsi" w:cstheme="majorHAnsi"/>
                <w:b/>
                <w:noProof/>
                <w:color w:val="FFFFFF" w:themeColor="background1"/>
                <w:sz w:val="20"/>
                <w:szCs w:val="20"/>
              </w:rPr>
              <w:t>Description / Requirements</w:t>
            </w:r>
          </w:p>
        </w:tc>
      </w:tr>
      <w:tr w:rsidR="00C87079" w:rsidRPr="000B50B0" w:rsidTr="000409FC">
        <w:trPr>
          <w:trHeight w:val="576"/>
        </w:trPr>
        <w:tc>
          <w:tcPr>
            <w:tcW w:w="3595" w:type="dxa"/>
            <w:shd w:val="clear" w:color="auto" w:fill="FF0000"/>
            <w:vAlign w:val="center"/>
          </w:tcPr>
          <w:p w:rsidR="00C87079" w:rsidRDefault="00C87079" w:rsidP="00C87079">
            <w:pPr>
              <w:rPr>
                <w:rFonts w:asciiTheme="majorHAnsi" w:hAnsiTheme="majorHAnsi" w:cstheme="majorHAnsi"/>
                <w:b/>
                <w:noProof/>
                <w:sz w:val="20"/>
                <w:szCs w:val="20"/>
              </w:rPr>
            </w:pPr>
            <w:r>
              <w:rPr>
                <w:rFonts w:asciiTheme="majorHAnsi" w:hAnsiTheme="majorHAnsi" w:cstheme="majorHAnsi"/>
                <w:b/>
                <w:noProof/>
                <w:sz w:val="20"/>
                <w:szCs w:val="20"/>
              </w:rPr>
              <w:t>Extreme</w:t>
            </w:r>
          </w:p>
        </w:tc>
        <w:tc>
          <w:tcPr>
            <w:tcW w:w="9900" w:type="dxa"/>
            <w:gridSpan w:val="3"/>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Will require detailed pre-planning. Avoid task if possible. Actions will be recorded on a Safe Work Method Statement.</w:t>
            </w:r>
          </w:p>
        </w:tc>
      </w:tr>
      <w:tr w:rsidR="00C87079" w:rsidRPr="000B50B0" w:rsidTr="000409FC">
        <w:trPr>
          <w:trHeight w:val="576"/>
        </w:trPr>
        <w:tc>
          <w:tcPr>
            <w:tcW w:w="3595" w:type="dxa"/>
            <w:shd w:val="clear" w:color="auto" w:fill="FF0000"/>
            <w:vAlign w:val="center"/>
          </w:tcPr>
          <w:p w:rsidR="00C87079" w:rsidRDefault="00C87079" w:rsidP="00C87079">
            <w:pPr>
              <w:rPr>
                <w:rFonts w:asciiTheme="majorHAnsi" w:hAnsiTheme="majorHAnsi" w:cstheme="majorHAnsi"/>
                <w:b/>
                <w:noProof/>
                <w:sz w:val="20"/>
                <w:szCs w:val="20"/>
              </w:rPr>
            </w:pPr>
            <w:r>
              <w:rPr>
                <w:rFonts w:asciiTheme="majorHAnsi" w:hAnsiTheme="majorHAnsi" w:cstheme="majorHAnsi"/>
                <w:b/>
                <w:noProof/>
                <w:sz w:val="20"/>
                <w:szCs w:val="20"/>
              </w:rPr>
              <w:t>High</w:t>
            </w:r>
          </w:p>
        </w:tc>
        <w:tc>
          <w:tcPr>
            <w:tcW w:w="9900" w:type="dxa"/>
            <w:gridSpan w:val="3"/>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Will require detailed pre-planning. Actions will be recorded on a Safe Work Method Statement.</w:t>
            </w:r>
          </w:p>
        </w:tc>
      </w:tr>
      <w:tr w:rsidR="00C87079" w:rsidRPr="000B50B0" w:rsidTr="000409FC">
        <w:trPr>
          <w:trHeight w:val="576"/>
        </w:trPr>
        <w:tc>
          <w:tcPr>
            <w:tcW w:w="3595" w:type="dxa"/>
            <w:shd w:val="clear" w:color="auto" w:fill="FFC000" w:themeFill="accent2"/>
            <w:vAlign w:val="center"/>
          </w:tcPr>
          <w:p w:rsidR="00C87079" w:rsidRDefault="00C87079" w:rsidP="00C87079">
            <w:pPr>
              <w:rPr>
                <w:rFonts w:asciiTheme="majorHAnsi" w:hAnsiTheme="majorHAnsi" w:cstheme="majorHAnsi"/>
                <w:b/>
                <w:noProof/>
                <w:sz w:val="20"/>
                <w:szCs w:val="20"/>
              </w:rPr>
            </w:pPr>
            <w:r>
              <w:rPr>
                <w:rFonts w:asciiTheme="majorHAnsi" w:hAnsiTheme="majorHAnsi" w:cstheme="majorHAnsi"/>
                <w:b/>
                <w:noProof/>
                <w:sz w:val="20"/>
                <w:szCs w:val="20"/>
              </w:rPr>
              <w:t>Medium</w:t>
            </w:r>
          </w:p>
        </w:tc>
        <w:tc>
          <w:tcPr>
            <w:tcW w:w="9900" w:type="dxa"/>
            <w:gridSpan w:val="3"/>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Will require operational planning. Actions will be recorded on a Safe Work Method Statement.</w:t>
            </w:r>
          </w:p>
        </w:tc>
      </w:tr>
      <w:tr w:rsidR="00C87079" w:rsidRPr="000B50B0" w:rsidTr="000409FC">
        <w:trPr>
          <w:trHeight w:val="576"/>
        </w:trPr>
        <w:tc>
          <w:tcPr>
            <w:tcW w:w="3595" w:type="dxa"/>
            <w:shd w:val="clear" w:color="auto" w:fill="92D050"/>
            <w:vAlign w:val="center"/>
          </w:tcPr>
          <w:p w:rsidR="00C87079" w:rsidRDefault="00C87079" w:rsidP="00C87079">
            <w:pPr>
              <w:rPr>
                <w:rFonts w:asciiTheme="majorHAnsi" w:hAnsiTheme="majorHAnsi" w:cstheme="majorHAnsi"/>
                <w:b/>
                <w:noProof/>
                <w:sz w:val="20"/>
                <w:szCs w:val="20"/>
              </w:rPr>
            </w:pPr>
            <w:r>
              <w:rPr>
                <w:rFonts w:asciiTheme="majorHAnsi" w:hAnsiTheme="majorHAnsi" w:cstheme="majorHAnsi"/>
                <w:b/>
                <w:noProof/>
                <w:sz w:val="20"/>
                <w:szCs w:val="20"/>
              </w:rPr>
              <w:t>Low</w:t>
            </w:r>
          </w:p>
        </w:tc>
        <w:tc>
          <w:tcPr>
            <w:tcW w:w="9900" w:type="dxa"/>
            <w:gridSpan w:val="3"/>
            <w:vAlign w:val="center"/>
          </w:tcPr>
          <w:p w:rsidR="00C87079" w:rsidRDefault="00C87079" w:rsidP="00C87079">
            <w:pPr>
              <w:rPr>
                <w:rFonts w:asciiTheme="majorHAnsi" w:hAnsiTheme="majorHAnsi" w:cstheme="majorHAnsi"/>
                <w:noProof/>
                <w:sz w:val="20"/>
                <w:szCs w:val="20"/>
              </w:rPr>
            </w:pPr>
            <w:r>
              <w:rPr>
                <w:rFonts w:asciiTheme="majorHAnsi" w:hAnsiTheme="majorHAnsi" w:cstheme="majorHAnsi"/>
                <w:noProof/>
                <w:sz w:val="20"/>
                <w:szCs w:val="20"/>
              </w:rPr>
              <w:t>Will require localised control measures.</w:t>
            </w:r>
          </w:p>
        </w:tc>
      </w:tr>
    </w:tbl>
    <w:p w:rsidR="009C378E" w:rsidRDefault="009C378E" w:rsidP="000B50B0">
      <w:pPr>
        <w:rPr>
          <w:b/>
        </w:rPr>
      </w:pPr>
    </w:p>
    <w:p w:rsidR="009C378E" w:rsidRDefault="009C378E">
      <w:pPr>
        <w:rPr>
          <w:b/>
        </w:rPr>
      </w:pPr>
      <w:r>
        <w:rPr>
          <w:b/>
        </w:rPr>
        <w:br w:type="page"/>
      </w:r>
    </w:p>
    <w:tbl>
      <w:tblPr>
        <w:tblStyle w:val="GridTable1Light-Accent3"/>
        <w:tblW w:w="0" w:type="auto"/>
        <w:tblLook w:val="01E0" w:firstRow="1" w:lastRow="1" w:firstColumn="1" w:lastColumn="1" w:noHBand="0" w:noVBand="0"/>
      </w:tblPr>
      <w:tblGrid>
        <w:gridCol w:w="603"/>
        <w:gridCol w:w="3532"/>
        <w:gridCol w:w="1800"/>
        <w:gridCol w:w="1260"/>
        <w:gridCol w:w="3690"/>
        <w:gridCol w:w="1260"/>
        <w:gridCol w:w="1353"/>
      </w:tblGrid>
      <w:tr w:rsidR="009C378E" w:rsidRPr="009C378E" w:rsidTr="00E70B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6A6A6" w:themeFill="background1" w:themeFillShade="A6"/>
            <w:vAlign w:val="center"/>
          </w:tcPr>
          <w:p w:rsidR="009C378E" w:rsidRPr="009C378E" w:rsidRDefault="009C378E" w:rsidP="009C378E">
            <w:pPr>
              <w:rPr>
                <w:rFonts w:asciiTheme="majorHAnsi" w:hAnsiTheme="majorHAnsi" w:cstheme="majorHAnsi"/>
                <w:b w:val="0"/>
                <w:color w:val="FFFFFF" w:themeColor="background1"/>
                <w:sz w:val="20"/>
                <w:szCs w:val="20"/>
              </w:rPr>
            </w:pPr>
            <w:r w:rsidRPr="009C378E">
              <w:rPr>
                <w:rFonts w:asciiTheme="majorHAnsi" w:hAnsiTheme="majorHAnsi" w:cstheme="majorHAnsi"/>
                <w:color w:val="FFFFFF" w:themeColor="background1"/>
                <w:sz w:val="20"/>
                <w:szCs w:val="20"/>
              </w:rPr>
              <w:lastRenderedPageBreak/>
              <w:br w:type="page"/>
              <w:t>Item</w:t>
            </w:r>
          </w:p>
        </w:tc>
        <w:tc>
          <w:tcPr>
            <w:tcW w:w="3532" w:type="dxa"/>
            <w:shd w:val="clear" w:color="auto" w:fill="A6A6A6" w:themeFill="background1" w:themeFillShade="A6"/>
            <w:vAlign w:val="center"/>
          </w:tcPr>
          <w:p w:rsidR="009C378E" w:rsidRPr="009C378E" w:rsidRDefault="009C378E" w:rsidP="009C378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20"/>
                <w:szCs w:val="20"/>
              </w:rPr>
            </w:pPr>
            <w:r w:rsidRPr="009C378E">
              <w:rPr>
                <w:rFonts w:asciiTheme="majorHAnsi" w:hAnsiTheme="majorHAnsi" w:cstheme="majorHAnsi"/>
                <w:color w:val="FFFFFF" w:themeColor="background1"/>
                <w:sz w:val="20"/>
                <w:szCs w:val="20"/>
              </w:rPr>
              <w:t xml:space="preserve">What are the basic steps? </w:t>
            </w:r>
            <w:r w:rsidRPr="009C378E">
              <w:rPr>
                <w:rFonts w:asciiTheme="majorHAnsi" w:hAnsiTheme="majorHAnsi" w:cstheme="majorHAnsi"/>
                <w:color w:val="FFFFFF" w:themeColor="background1"/>
                <w:sz w:val="20"/>
                <w:szCs w:val="20"/>
              </w:rPr>
              <w:br/>
            </w:r>
            <w:r w:rsidRPr="009C378E">
              <w:rPr>
                <w:rFonts w:asciiTheme="majorHAnsi" w:hAnsiTheme="majorHAnsi" w:cstheme="majorHAnsi"/>
                <w:i/>
                <w:color w:val="FFFFFF" w:themeColor="background1"/>
                <w:sz w:val="16"/>
                <w:szCs w:val="20"/>
              </w:rPr>
              <w:t>(List steps in logical sequence &amp; include materials, equipment etc.)</w:t>
            </w:r>
          </w:p>
        </w:tc>
        <w:tc>
          <w:tcPr>
            <w:tcW w:w="1800" w:type="dxa"/>
            <w:shd w:val="clear" w:color="auto" w:fill="A6A6A6" w:themeFill="background1" w:themeFillShade="A6"/>
            <w:vAlign w:val="center"/>
          </w:tcPr>
          <w:p w:rsidR="009C378E" w:rsidRPr="009C378E" w:rsidRDefault="009C378E" w:rsidP="009C378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20"/>
                <w:szCs w:val="20"/>
              </w:rPr>
            </w:pPr>
            <w:r w:rsidRPr="009C378E">
              <w:rPr>
                <w:rFonts w:asciiTheme="majorHAnsi" w:hAnsiTheme="majorHAnsi" w:cstheme="majorHAnsi"/>
                <w:color w:val="FFFFFF" w:themeColor="background1"/>
                <w:sz w:val="20"/>
                <w:szCs w:val="20"/>
              </w:rPr>
              <w:t xml:space="preserve">Potential hazards </w:t>
            </w:r>
            <w:r w:rsidRPr="009C378E">
              <w:rPr>
                <w:rFonts w:asciiTheme="majorHAnsi" w:hAnsiTheme="majorHAnsi" w:cstheme="majorHAnsi"/>
                <w:color w:val="FFFFFF" w:themeColor="background1"/>
                <w:sz w:val="20"/>
                <w:szCs w:val="20"/>
              </w:rPr>
              <w:br/>
            </w:r>
            <w:r w:rsidRPr="009C378E">
              <w:rPr>
                <w:rFonts w:asciiTheme="majorHAnsi" w:hAnsiTheme="majorHAnsi" w:cstheme="majorHAnsi"/>
                <w:i/>
                <w:color w:val="FFFFFF" w:themeColor="background1"/>
                <w:sz w:val="16"/>
                <w:szCs w:val="20"/>
              </w:rPr>
              <w:t>(What may cause an injury/illness to occur)</w:t>
            </w:r>
          </w:p>
        </w:tc>
        <w:tc>
          <w:tcPr>
            <w:tcW w:w="1260" w:type="dxa"/>
            <w:shd w:val="clear" w:color="auto" w:fill="A6A6A6" w:themeFill="background1" w:themeFillShade="A6"/>
            <w:vAlign w:val="center"/>
          </w:tcPr>
          <w:p w:rsidR="009C378E" w:rsidRPr="009C378E" w:rsidRDefault="009C378E" w:rsidP="009C378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color w:val="FFFFFF" w:themeColor="background1"/>
                <w:sz w:val="16"/>
                <w:szCs w:val="20"/>
              </w:rPr>
            </w:pPr>
            <w:r w:rsidRPr="009C378E">
              <w:rPr>
                <w:rFonts w:asciiTheme="majorHAnsi" w:hAnsiTheme="majorHAnsi" w:cstheme="majorHAnsi"/>
                <w:color w:val="FFFFFF" w:themeColor="background1"/>
                <w:sz w:val="20"/>
                <w:szCs w:val="20"/>
              </w:rPr>
              <w:t xml:space="preserve">Raw risk ranking </w:t>
            </w:r>
            <w:r w:rsidRPr="009C378E">
              <w:rPr>
                <w:rFonts w:asciiTheme="majorHAnsi" w:hAnsiTheme="majorHAnsi" w:cstheme="majorHAnsi"/>
                <w:color w:val="FFFFFF" w:themeColor="background1"/>
                <w:sz w:val="20"/>
                <w:szCs w:val="20"/>
              </w:rPr>
              <w:br/>
            </w:r>
            <w:r w:rsidRPr="009C378E">
              <w:rPr>
                <w:rFonts w:asciiTheme="majorHAnsi" w:hAnsiTheme="majorHAnsi" w:cstheme="majorHAnsi"/>
                <w:i/>
                <w:color w:val="FFFFFF" w:themeColor="background1"/>
                <w:sz w:val="16"/>
                <w:szCs w:val="20"/>
              </w:rPr>
              <w:t>E.g. E,H,M,L</w:t>
            </w:r>
          </w:p>
          <w:p w:rsidR="009C378E" w:rsidRPr="009C378E" w:rsidRDefault="009C378E" w:rsidP="009C378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20"/>
                <w:szCs w:val="20"/>
              </w:rPr>
            </w:pPr>
            <w:r w:rsidRPr="009C378E">
              <w:rPr>
                <w:rFonts w:asciiTheme="majorHAnsi" w:hAnsiTheme="majorHAnsi" w:cstheme="majorHAnsi"/>
                <w:i/>
                <w:color w:val="FFFFFF" w:themeColor="background1"/>
                <w:sz w:val="16"/>
                <w:szCs w:val="20"/>
              </w:rPr>
              <w:t>(Refer WHS43)</w:t>
            </w:r>
          </w:p>
        </w:tc>
        <w:tc>
          <w:tcPr>
            <w:tcW w:w="3690" w:type="dxa"/>
            <w:shd w:val="clear" w:color="auto" w:fill="A6A6A6" w:themeFill="background1" w:themeFillShade="A6"/>
            <w:vAlign w:val="center"/>
          </w:tcPr>
          <w:p w:rsidR="009C378E" w:rsidRPr="009C378E" w:rsidRDefault="009C378E" w:rsidP="009C378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20"/>
                <w:szCs w:val="20"/>
              </w:rPr>
            </w:pPr>
            <w:r w:rsidRPr="009C378E">
              <w:rPr>
                <w:rFonts w:asciiTheme="majorHAnsi" w:hAnsiTheme="majorHAnsi" w:cstheme="majorHAnsi"/>
                <w:color w:val="FFFFFF" w:themeColor="background1"/>
                <w:sz w:val="20"/>
                <w:szCs w:val="20"/>
              </w:rPr>
              <w:t xml:space="preserve">Hazard controls </w:t>
            </w:r>
            <w:r w:rsidRPr="009C378E">
              <w:rPr>
                <w:rFonts w:asciiTheme="majorHAnsi" w:hAnsiTheme="majorHAnsi" w:cstheme="majorHAnsi"/>
                <w:color w:val="FFFFFF" w:themeColor="background1"/>
                <w:sz w:val="20"/>
                <w:szCs w:val="20"/>
              </w:rPr>
              <w:br/>
            </w:r>
            <w:r w:rsidRPr="009C378E">
              <w:rPr>
                <w:rFonts w:asciiTheme="majorHAnsi" w:hAnsiTheme="majorHAnsi" w:cstheme="majorHAnsi"/>
                <w:i/>
                <w:color w:val="FFFFFF" w:themeColor="background1"/>
                <w:sz w:val="16"/>
                <w:szCs w:val="20"/>
              </w:rPr>
              <w:t>(What controls will be put in plac</w:t>
            </w:r>
            <w:r>
              <w:rPr>
                <w:rFonts w:asciiTheme="majorHAnsi" w:hAnsiTheme="majorHAnsi" w:cstheme="majorHAnsi"/>
                <w:i/>
                <w:color w:val="FFFFFF" w:themeColor="background1"/>
                <w:sz w:val="16"/>
                <w:szCs w:val="20"/>
              </w:rPr>
              <w:t xml:space="preserve">e to prevent an injury/illness) </w:t>
            </w:r>
            <w:r w:rsidRPr="009C378E">
              <w:rPr>
                <w:rFonts w:asciiTheme="majorHAnsi" w:hAnsiTheme="majorHAnsi" w:cstheme="majorHAnsi"/>
                <w:i/>
                <w:color w:val="FFFFFF" w:themeColor="background1"/>
                <w:sz w:val="16"/>
                <w:szCs w:val="20"/>
              </w:rPr>
              <w:t>N.B. Control measures must not raise or create an increased risk</w:t>
            </w:r>
          </w:p>
        </w:tc>
        <w:tc>
          <w:tcPr>
            <w:tcW w:w="1260" w:type="dxa"/>
            <w:shd w:val="clear" w:color="auto" w:fill="A6A6A6" w:themeFill="background1" w:themeFillShade="A6"/>
            <w:vAlign w:val="center"/>
          </w:tcPr>
          <w:p w:rsidR="009C378E" w:rsidRPr="009C378E" w:rsidRDefault="009C378E" w:rsidP="009C378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20"/>
                <w:szCs w:val="20"/>
              </w:rPr>
            </w:pPr>
            <w:r w:rsidRPr="009C378E">
              <w:rPr>
                <w:rFonts w:asciiTheme="majorHAnsi" w:hAnsiTheme="majorHAnsi" w:cstheme="majorHAnsi"/>
                <w:color w:val="FFFFFF" w:themeColor="background1"/>
                <w:sz w:val="20"/>
                <w:szCs w:val="20"/>
              </w:rPr>
              <w:t>Residual risk ranking</w:t>
            </w:r>
          </w:p>
          <w:p w:rsidR="009C378E" w:rsidRPr="009C378E" w:rsidRDefault="009C378E" w:rsidP="009C378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color w:val="FFFFFF" w:themeColor="background1"/>
                <w:sz w:val="20"/>
                <w:szCs w:val="20"/>
              </w:rPr>
            </w:pPr>
            <w:r w:rsidRPr="009C378E">
              <w:rPr>
                <w:rFonts w:asciiTheme="majorHAnsi" w:hAnsiTheme="majorHAnsi" w:cstheme="majorHAnsi"/>
                <w:i/>
                <w:color w:val="FFFFFF" w:themeColor="background1"/>
                <w:sz w:val="16"/>
                <w:szCs w:val="20"/>
              </w:rPr>
              <w:t>E.g. E,H,M,L</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A6A6A6" w:themeFill="background1" w:themeFillShade="A6"/>
            <w:vAlign w:val="center"/>
          </w:tcPr>
          <w:p w:rsidR="009C378E" w:rsidRPr="009C378E" w:rsidRDefault="009C378E" w:rsidP="009C378E">
            <w:pPr>
              <w:rPr>
                <w:rFonts w:asciiTheme="majorHAnsi" w:hAnsiTheme="majorHAnsi" w:cstheme="majorHAnsi"/>
                <w:b w:val="0"/>
                <w:color w:val="FFFFFF" w:themeColor="background1"/>
                <w:sz w:val="20"/>
                <w:szCs w:val="20"/>
              </w:rPr>
            </w:pPr>
            <w:r w:rsidRPr="009C378E">
              <w:rPr>
                <w:rFonts w:asciiTheme="majorHAnsi" w:hAnsiTheme="majorHAnsi" w:cstheme="majorHAnsi"/>
                <w:color w:val="FFFFFF" w:themeColor="background1"/>
                <w:sz w:val="20"/>
                <w:szCs w:val="20"/>
              </w:rPr>
              <w:t>Who will monitor &amp; ensure that this is done?</w:t>
            </w: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Induction into SWMS</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All persons involved in the process of installing </w:t>
            </w:r>
            <w:proofErr w:type="spellStart"/>
            <w:r w:rsidRPr="009C378E">
              <w:rPr>
                <w:rFonts w:asciiTheme="majorHAnsi" w:hAnsiTheme="majorHAnsi" w:cstheme="majorHAnsi"/>
                <w:sz w:val="20"/>
                <w:szCs w:val="20"/>
              </w:rPr>
              <w:t>Speedpanels</w:t>
            </w:r>
            <w:proofErr w:type="spellEnd"/>
            <w:r w:rsidRPr="009C378E">
              <w:rPr>
                <w:rFonts w:asciiTheme="majorHAnsi" w:hAnsiTheme="majorHAnsi" w:cstheme="majorHAnsi"/>
                <w:sz w:val="20"/>
                <w:szCs w:val="20"/>
              </w:rPr>
              <w:t xml:space="preserve"> must be inducted </w:t>
            </w:r>
            <w:r w:rsidR="00882272" w:rsidRPr="009C378E">
              <w:rPr>
                <w:rFonts w:asciiTheme="majorHAnsi" w:hAnsiTheme="majorHAnsi" w:cstheme="majorHAnsi"/>
                <w:sz w:val="20"/>
                <w:szCs w:val="20"/>
              </w:rPr>
              <w:t>into SWMS</w:t>
            </w:r>
            <w:r w:rsidRPr="009C378E">
              <w:rPr>
                <w:rFonts w:asciiTheme="majorHAnsi" w:hAnsiTheme="majorHAnsi" w:cstheme="majorHAnsi"/>
                <w:sz w:val="20"/>
                <w:szCs w:val="20"/>
              </w:rPr>
              <w:t xml:space="preserve"> for speed panels. Any workers operating plant must be deemed competent in </w:t>
            </w:r>
            <w:r w:rsidR="00882272" w:rsidRPr="009C378E">
              <w:rPr>
                <w:rFonts w:asciiTheme="majorHAnsi" w:hAnsiTheme="majorHAnsi" w:cstheme="majorHAnsi"/>
                <w:sz w:val="20"/>
                <w:szCs w:val="20"/>
              </w:rPr>
              <w:t>a Competency</w:t>
            </w:r>
            <w:r w:rsidRPr="009C378E">
              <w:rPr>
                <w:rFonts w:asciiTheme="majorHAnsi" w:hAnsiTheme="majorHAnsi" w:cstheme="majorHAnsi"/>
                <w:sz w:val="20"/>
                <w:szCs w:val="20"/>
              </w:rPr>
              <w:t xml:space="preserve"> and hold a license for the machinery.</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Delivery trucks to site</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Plant damage, persons struck by moving trucks,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M</w:t>
            </w:r>
          </w:p>
        </w:tc>
        <w:tc>
          <w:tcPr>
            <w:tcW w:w="3690" w:type="dxa"/>
            <w:vAlign w:val="center"/>
          </w:tcPr>
          <w:p w:rsidR="009C378E" w:rsidRPr="009C378E" w:rsidRDefault="00882272"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Builder to</w:t>
            </w:r>
            <w:r w:rsidR="009C378E" w:rsidRPr="009C378E">
              <w:rPr>
                <w:rFonts w:asciiTheme="majorHAnsi" w:hAnsiTheme="majorHAnsi" w:cstheme="majorHAnsi"/>
                <w:sz w:val="20"/>
                <w:szCs w:val="20"/>
              </w:rPr>
              <w:t xml:space="preserve"> be notified of all deliveries at least 24hrs before trucks arrive.</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the designated spotter guides vehicles on site. Ensure loads are pre slung, no one to enter the truck tray without adequate Fall protection.</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Materials to be removed from truck with forklift or trucks crane where possible.</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3</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Site investigation</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Caps missing from Reo bars, uncovered holes, unsafe power cables, excessive clutter and/rubbish, WH&amp;S issues.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Fit missing caps on reo bars, cover holes, organized power cables in accordance with WH&amp;S regulations, clear excessive clutter and/or rubbish, remedy any WH&amp;S breeches, REPORT any WH&amp;S breeches.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4</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General Planning of task</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Inadequate Training for task, walls built unsafely, </w:t>
            </w:r>
            <w:r w:rsidR="00882272" w:rsidRPr="009C378E">
              <w:rPr>
                <w:rFonts w:asciiTheme="majorHAnsi" w:hAnsiTheme="majorHAnsi" w:cstheme="majorHAnsi"/>
                <w:sz w:val="20"/>
                <w:szCs w:val="20"/>
              </w:rPr>
              <w:t>and critical</w:t>
            </w:r>
            <w:r w:rsidRPr="009C378E">
              <w:rPr>
                <w:rFonts w:asciiTheme="majorHAnsi" w:hAnsiTheme="majorHAnsi" w:cstheme="majorHAnsi"/>
                <w:sz w:val="20"/>
                <w:szCs w:val="20"/>
              </w:rPr>
              <w:t xml:space="preserve"> steps missed.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Competent worker to control task,</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Competent workers to undertake task.</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Dailey task talks, WMS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5</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Setting up task</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Poor work access,</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Slips Trips Falls, Manual handling incidents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M</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safe access is maintained,</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Ensure work area is not cluttered with other stores – correct manual handling training as per GMR 6.2. Green flagging to be used to define access around exclusion zone. Sign exclusion zones with Red/Orange flags. Ensure GMR’s 1.1 and 1.4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6</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Insufficient lighting, Slips trips falls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work area has safe task lighting</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access ways have safe lighting</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gramStart"/>
            <w:r w:rsidRPr="009C378E">
              <w:rPr>
                <w:rFonts w:asciiTheme="majorHAnsi" w:hAnsiTheme="majorHAnsi" w:cstheme="majorHAnsi"/>
                <w:sz w:val="20"/>
                <w:szCs w:val="20"/>
              </w:rPr>
              <w:t>if</w:t>
            </w:r>
            <w:proofErr w:type="gramEnd"/>
            <w:r w:rsidRPr="009C378E">
              <w:rPr>
                <w:rFonts w:asciiTheme="majorHAnsi" w:hAnsiTheme="majorHAnsi" w:cstheme="majorHAnsi"/>
                <w:sz w:val="20"/>
                <w:szCs w:val="20"/>
              </w:rPr>
              <w:t xml:space="preserve"> less than 160 Lux. Ensure GMR’s 1.1, 1.4 and 5.4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7</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Lack of ventilation </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Breathing difficulties </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there is adequate ventilation at all times.</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Forced air ventilation (FAN) when required.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8</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Working at height or near exposed edges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Handrails to be installed by licensed scaffolder, If working at height ensure screening is in place to prevent falling objects, Only work on completed scaffold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9</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Working near penetrations </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any penetrations found prior to works commencing are reported to the PC, All floor openings to be protected with robust, securely fixed (screwed or bolted, not nailed) and clearly marked covers. Covers should be constructed so that they don’t present a tripping hazard. Penetrations to be covered in accordance with GMR 1.5.</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10</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UV Hazards &amp; Heat Stress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Sunscreen is available for worker</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Workers to wear sleeved shirts and hard hats</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Ensure cool drinking water is reasonably available for workers. </w:t>
            </w:r>
            <w:r w:rsidR="00882272" w:rsidRPr="009C378E">
              <w:rPr>
                <w:rFonts w:asciiTheme="majorHAnsi" w:hAnsiTheme="majorHAnsi" w:cstheme="majorHAnsi"/>
                <w:sz w:val="20"/>
                <w:szCs w:val="20"/>
              </w:rPr>
              <w:t>Foremen are</w:t>
            </w:r>
            <w:r w:rsidRPr="009C378E">
              <w:rPr>
                <w:rFonts w:asciiTheme="majorHAnsi" w:hAnsiTheme="majorHAnsi" w:cstheme="majorHAnsi"/>
                <w:sz w:val="20"/>
                <w:szCs w:val="20"/>
              </w:rPr>
              <w:t xml:space="preserve"> to organize worker rotations to limit time in direct sun as much as possible. Temporary Sun shades are to be erected if rotating staff is not sufficient or not possible. Workers to report to first aide if any symptoms of heat stress occur.</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11</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Loading </w:t>
            </w:r>
            <w:proofErr w:type="spellStart"/>
            <w:r w:rsidRPr="009C378E">
              <w:rPr>
                <w:rFonts w:asciiTheme="majorHAnsi" w:hAnsiTheme="majorHAnsi" w:cstheme="majorHAnsi"/>
                <w:sz w:val="20"/>
                <w:szCs w:val="20"/>
              </w:rPr>
              <w:t>Speedpanel</w:t>
            </w:r>
            <w:proofErr w:type="spellEnd"/>
            <w:r w:rsidRPr="009C378E">
              <w:rPr>
                <w:rFonts w:asciiTheme="majorHAnsi" w:hAnsiTheme="majorHAnsi" w:cstheme="majorHAnsi"/>
                <w:sz w:val="20"/>
                <w:szCs w:val="20"/>
              </w:rPr>
              <w:t xml:space="preserve"> into area</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Struck by forklift, </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Use Pallet Jack where possible, Ensure forklift isn’t overloaded, Operator to hold a current forklift ticket and be deemed competent, load and unload forklift at designated areas, Be aware of surrounding, use spotter at all times whilst loaded </w:t>
            </w:r>
            <w:r w:rsidR="00882272" w:rsidRPr="009C378E">
              <w:rPr>
                <w:rFonts w:asciiTheme="majorHAnsi" w:hAnsiTheme="majorHAnsi" w:cstheme="majorHAnsi"/>
                <w:sz w:val="20"/>
                <w:szCs w:val="20"/>
              </w:rPr>
              <w:t>i.e.</w:t>
            </w:r>
            <w:r w:rsidRPr="009C378E">
              <w:rPr>
                <w:rFonts w:asciiTheme="majorHAnsi" w:hAnsiTheme="majorHAnsi" w:cstheme="majorHAnsi"/>
                <w:sz w:val="20"/>
                <w:szCs w:val="20"/>
              </w:rPr>
              <w:t xml:space="preserve"> long lengths of panels, always drive with tines close to ground if forklift is not loaded, travel in designated access paths only. </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12</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Manual handling injury</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M</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Use correct manual handling techniques as per GMR 6.2 as per GMR 6.2</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13</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Install Channel Guides along floor and roof</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Falling objects, fall from EWP.</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Ensure EWP has appropriate edge protection, EWP basket to be closed while raised, ensure area around EWP is setup as an exclusion zone, </w:t>
            </w:r>
            <w:r w:rsidR="00882272" w:rsidRPr="009C378E">
              <w:rPr>
                <w:rFonts w:asciiTheme="majorHAnsi" w:hAnsiTheme="majorHAnsi" w:cstheme="majorHAnsi"/>
                <w:sz w:val="20"/>
                <w:szCs w:val="20"/>
              </w:rPr>
              <w:t>and ensure</w:t>
            </w:r>
            <w:r w:rsidRPr="009C378E">
              <w:rPr>
                <w:rFonts w:asciiTheme="majorHAnsi" w:hAnsiTheme="majorHAnsi" w:cstheme="majorHAnsi"/>
                <w:sz w:val="20"/>
                <w:szCs w:val="20"/>
              </w:rPr>
              <w:t xml:space="preserve"> GMR 1.1 and 1.4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Eye injury from fixing of track, cuts </w:t>
            </w:r>
            <w:r w:rsidRPr="009C378E">
              <w:rPr>
                <w:rFonts w:asciiTheme="majorHAnsi" w:hAnsiTheme="majorHAnsi" w:cstheme="majorHAnsi"/>
                <w:sz w:val="20"/>
                <w:szCs w:val="20"/>
              </w:rPr>
              <w:lastRenderedPageBreak/>
              <w:t>and abrasions, manual handling,</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Full PPE to be worn at all times including glasses and gloves, correct manual handling techniques to be used as per </w:t>
            </w:r>
            <w:r w:rsidRPr="009C378E">
              <w:rPr>
                <w:rFonts w:asciiTheme="majorHAnsi" w:hAnsiTheme="majorHAnsi" w:cstheme="majorHAnsi"/>
                <w:sz w:val="20"/>
                <w:szCs w:val="20"/>
              </w:rPr>
              <w:lastRenderedPageBreak/>
              <w:t>GMR 6.2, competent workers to be used at all times.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autoSpaceDE w:val="0"/>
              <w:autoSpaceDN w:val="0"/>
              <w:adjustRightInd w:val="0"/>
              <w:rPr>
                <w:rFonts w:asciiTheme="majorHAnsi" w:hAnsiTheme="majorHAnsi" w:cstheme="majorHAnsi"/>
                <w:b w:val="0"/>
                <w:iCs/>
                <w:sz w:val="20"/>
                <w:szCs w:val="20"/>
                <w:lang w:eastAsia="en-AU"/>
              </w:rPr>
            </w:pPr>
            <w:r w:rsidRPr="009C378E">
              <w:rPr>
                <w:rFonts w:asciiTheme="majorHAnsi" w:hAnsiTheme="majorHAnsi" w:cstheme="majorHAnsi"/>
                <w:iCs/>
                <w:sz w:val="20"/>
                <w:szCs w:val="20"/>
                <w:lang w:eastAsia="en-AU"/>
              </w:rPr>
              <w:t>14</w:t>
            </w:r>
          </w:p>
        </w:tc>
        <w:tc>
          <w:tcPr>
            <w:tcW w:w="3532" w:type="dxa"/>
            <w:vAlign w:val="center"/>
          </w:tcPr>
          <w:p w:rsidR="009C378E" w:rsidRPr="009C378E" w:rsidRDefault="009C378E" w:rsidP="009C37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eastAsia="en-AU"/>
              </w:rPr>
            </w:pPr>
            <w:r w:rsidRPr="009C378E">
              <w:rPr>
                <w:rFonts w:asciiTheme="majorHAnsi" w:hAnsiTheme="majorHAnsi" w:cstheme="majorHAnsi"/>
                <w:iCs/>
                <w:sz w:val="20"/>
                <w:szCs w:val="20"/>
                <w:lang w:eastAsia="en-AU"/>
              </w:rPr>
              <w:t>Working from Scissor Lift</w:t>
            </w:r>
          </w:p>
        </w:tc>
        <w:tc>
          <w:tcPr>
            <w:tcW w:w="1800" w:type="dxa"/>
            <w:vAlign w:val="center"/>
          </w:tcPr>
          <w:p w:rsidR="009C378E" w:rsidRPr="009C378E" w:rsidRDefault="009C378E" w:rsidP="009C37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eastAsia="en-AU"/>
              </w:rPr>
            </w:pPr>
            <w:r w:rsidRPr="009C378E">
              <w:rPr>
                <w:rFonts w:asciiTheme="majorHAnsi" w:hAnsiTheme="majorHAnsi" w:cstheme="majorHAnsi"/>
                <w:iCs/>
                <w:sz w:val="20"/>
                <w:szCs w:val="20"/>
                <w:lang w:eastAsia="en-AU"/>
              </w:rPr>
              <w:t>Fall from platform,</w:t>
            </w:r>
          </w:p>
          <w:p w:rsidR="009C378E" w:rsidRPr="009C378E" w:rsidRDefault="009C378E" w:rsidP="009C37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eastAsia="en-AU"/>
              </w:rPr>
            </w:pPr>
            <w:r w:rsidRPr="009C378E">
              <w:rPr>
                <w:rFonts w:asciiTheme="majorHAnsi" w:hAnsiTheme="majorHAnsi" w:cstheme="majorHAnsi"/>
                <w:iCs/>
                <w:sz w:val="20"/>
                <w:szCs w:val="20"/>
                <w:lang w:eastAsia="en-AU"/>
              </w:rPr>
              <w:t>Tip machine over, Collision / injury, Objects fall from machine, operated by</w:t>
            </w:r>
          </w:p>
          <w:p w:rsidR="009C378E" w:rsidRPr="009C378E" w:rsidRDefault="009C378E" w:rsidP="009C37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eastAsia="en-AU"/>
              </w:rPr>
            </w:pPr>
            <w:r w:rsidRPr="009C378E">
              <w:rPr>
                <w:rFonts w:asciiTheme="majorHAnsi" w:hAnsiTheme="majorHAnsi" w:cstheme="majorHAnsi"/>
                <w:iCs/>
                <w:sz w:val="20"/>
                <w:szCs w:val="20"/>
                <w:lang w:eastAsia="en-AU"/>
              </w:rPr>
              <w:t>unauthorized /</w:t>
            </w:r>
          </w:p>
          <w:p w:rsidR="009C378E" w:rsidRPr="009C378E" w:rsidRDefault="009C378E" w:rsidP="009C37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eastAsia="en-AU"/>
              </w:rPr>
            </w:pPr>
            <w:r w:rsidRPr="009C378E">
              <w:rPr>
                <w:rFonts w:asciiTheme="majorHAnsi" w:hAnsiTheme="majorHAnsi" w:cstheme="majorHAnsi"/>
                <w:iCs/>
                <w:sz w:val="20"/>
                <w:szCs w:val="20"/>
                <w:lang w:eastAsia="en-AU"/>
              </w:rPr>
              <w:t>unqualified person(s)</w:t>
            </w:r>
          </w:p>
        </w:tc>
        <w:tc>
          <w:tcPr>
            <w:tcW w:w="1260" w:type="dxa"/>
            <w:vAlign w:val="center"/>
          </w:tcPr>
          <w:p w:rsidR="009C378E" w:rsidRPr="009C378E" w:rsidRDefault="009C378E" w:rsidP="009C37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eastAsia="en-AU"/>
              </w:rPr>
            </w:pPr>
            <w:r w:rsidRPr="009C378E">
              <w:rPr>
                <w:rFonts w:asciiTheme="majorHAnsi" w:hAnsiTheme="majorHAnsi" w:cstheme="majorHAnsi"/>
                <w:iCs/>
                <w:sz w:val="20"/>
                <w:szCs w:val="20"/>
                <w:lang w:eastAsia="en-AU"/>
              </w:rPr>
              <w:t>H</w:t>
            </w:r>
          </w:p>
        </w:tc>
        <w:tc>
          <w:tcPr>
            <w:tcW w:w="3690" w:type="dxa"/>
            <w:vAlign w:val="center"/>
          </w:tcPr>
          <w:p w:rsidR="009C378E" w:rsidRPr="009C378E" w:rsidRDefault="009C378E" w:rsidP="009C37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eastAsia="en-AU"/>
              </w:rPr>
            </w:pPr>
            <w:r w:rsidRPr="009C378E">
              <w:rPr>
                <w:rFonts w:asciiTheme="majorHAnsi" w:hAnsiTheme="majorHAnsi" w:cstheme="majorHAnsi"/>
                <w:iCs/>
                <w:sz w:val="20"/>
                <w:szCs w:val="20"/>
                <w:lang w:eastAsia="en-AU"/>
              </w:rPr>
              <w:t xml:space="preserve">Carry out daily inspection / checks as per manufacturers operating manual and Operator Daily Safety Checks, Check and familiarize yourself with the operation of platform emergency descent and/or operator retrieval system at ground controls, Read all manufacturers safety decals, </w:t>
            </w:r>
            <w:r w:rsidRPr="009C378E">
              <w:rPr>
                <w:rFonts w:asciiTheme="majorHAnsi" w:hAnsiTheme="majorHAnsi" w:cstheme="majorHAnsi"/>
                <w:sz w:val="20"/>
                <w:szCs w:val="20"/>
              </w:rPr>
              <w:t>ensure EWP has appropriate edge protection, EWP basket to be closed while raised, ensure area around EWP is setup as an exclusion zone and only required workers to be in area, competent persons only. Ensure GMR 1.1 and 1.4 are followed.</w:t>
            </w:r>
          </w:p>
        </w:tc>
        <w:tc>
          <w:tcPr>
            <w:tcW w:w="1260" w:type="dxa"/>
            <w:vAlign w:val="center"/>
          </w:tcPr>
          <w:p w:rsidR="009C378E" w:rsidRPr="009C378E" w:rsidRDefault="009C378E" w:rsidP="009C37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eastAsia="en-AU"/>
              </w:rPr>
            </w:pPr>
            <w:r w:rsidRPr="009C378E">
              <w:rPr>
                <w:rFonts w:asciiTheme="majorHAnsi" w:hAnsiTheme="majorHAnsi" w:cstheme="majorHAnsi"/>
                <w:iCs/>
                <w:sz w:val="20"/>
                <w:szCs w:val="20"/>
                <w:lang w:eastAsia="en-AU"/>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autoSpaceDE w:val="0"/>
              <w:autoSpaceDN w:val="0"/>
              <w:adjustRightInd w:val="0"/>
              <w:rPr>
                <w:rFonts w:asciiTheme="majorHAnsi" w:hAnsiTheme="majorHAnsi" w:cstheme="majorHAnsi"/>
                <w:iCs/>
                <w:sz w:val="20"/>
                <w:szCs w:val="20"/>
                <w:lang w:eastAsia="en-AU"/>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15</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Using </w:t>
            </w:r>
            <w:proofErr w:type="spellStart"/>
            <w:r w:rsidRPr="009C378E">
              <w:rPr>
                <w:rFonts w:asciiTheme="majorHAnsi" w:hAnsiTheme="majorHAnsi" w:cstheme="majorHAnsi"/>
                <w:sz w:val="20"/>
                <w:szCs w:val="20"/>
              </w:rPr>
              <w:t>Saber</w:t>
            </w:r>
            <w:proofErr w:type="spellEnd"/>
            <w:r w:rsidRPr="009C378E">
              <w:rPr>
                <w:rFonts w:asciiTheme="majorHAnsi" w:hAnsiTheme="majorHAnsi" w:cstheme="majorHAnsi"/>
                <w:sz w:val="20"/>
                <w:szCs w:val="20"/>
              </w:rPr>
              <w:t xml:space="preserve"> saw</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Struck by concrete pieces flung out from the saw,</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Hearing loss</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Eye injury, abrasions cuts and amputations.</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Full PPE to be worn at all times including Ear muffs, glasses and face </w:t>
            </w:r>
            <w:r w:rsidR="00882272" w:rsidRPr="009C378E">
              <w:rPr>
                <w:rFonts w:asciiTheme="majorHAnsi" w:hAnsiTheme="majorHAnsi" w:cstheme="majorHAnsi"/>
                <w:sz w:val="20"/>
                <w:szCs w:val="20"/>
              </w:rPr>
              <w:t>shield</w:t>
            </w:r>
            <w:r w:rsidRPr="009C378E">
              <w:rPr>
                <w:rFonts w:asciiTheme="majorHAnsi" w:hAnsiTheme="majorHAnsi" w:cstheme="majorHAnsi"/>
                <w:sz w:val="20"/>
                <w:szCs w:val="20"/>
              </w:rPr>
              <w:t xml:space="preserve">. Visual inspection of plant before use, check for damage. Keep other people clear from work area. Performed only in areas with lighting 160Lux or better. Competent workers only. Ensure all workers have been inducted into </w:t>
            </w:r>
            <w:r w:rsidR="00882272" w:rsidRPr="009C378E">
              <w:rPr>
                <w:rFonts w:asciiTheme="majorHAnsi" w:hAnsiTheme="majorHAnsi" w:cstheme="majorHAnsi"/>
                <w:sz w:val="20"/>
                <w:szCs w:val="20"/>
              </w:rPr>
              <w:t>contractor power</w:t>
            </w:r>
            <w:r w:rsidRPr="009C378E">
              <w:rPr>
                <w:rFonts w:asciiTheme="majorHAnsi" w:hAnsiTheme="majorHAnsi" w:cstheme="majorHAnsi"/>
                <w:sz w:val="20"/>
                <w:szCs w:val="20"/>
              </w:rPr>
              <w:t xml:space="preserve"> tools SWMS.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16</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Cut Panels to correct size</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Inhalation of dust from saw</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Cut panels in ventilated area if possible, Respirator to be worn while cutting panels, Barricade area including warning sign. Use wet-saw or dust extraction system.</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lastRenderedPageBreak/>
              <w:t>17</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Manual handling injuries Abrasions, Cuts and amputations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Ensure correct manual handling techniques are used as per GMR 6.2, ensure panels are being cut on a stable surface, appropriate saw being used, </w:t>
            </w:r>
            <w:r w:rsidR="00882272" w:rsidRPr="009C378E">
              <w:rPr>
                <w:rFonts w:asciiTheme="majorHAnsi" w:hAnsiTheme="majorHAnsi" w:cstheme="majorHAnsi"/>
                <w:sz w:val="20"/>
                <w:szCs w:val="20"/>
              </w:rPr>
              <w:t>and competent</w:t>
            </w:r>
            <w:r w:rsidRPr="009C378E">
              <w:rPr>
                <w:rFonts w:asciiTheme="majorHAnsi" w:hAnsiTheme="majorHAnsi" w:cstheme="majorHAnsi"/>
                <w:sz w:val="20"/>
                <w:szCs w:val="20"/>
              </w:rPr>
              <w:t xml:space="preserve"> workers.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18</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Cutting of metal track</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Facial injuries, abrasions cuts and amputations, eye injury.</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Ensure tracks are being cut on a stable surface, appropriate saw being used, </w:t>
            </w:r>
            <w:r w:rsidR="00882272" w:rsidRPr="009C378E">
              <w:rPr>
                <w:rFonts w:asciiTheme="majorHAnsi" w:hAnsiTheme="majorHAnsi" w:cstheme="majorHAnsi"/>
                <w:sz w:val="20"/>
                <w:szCs w:val="20"/>
              </w:rPr>
              <w:t>and competent</w:t>
            </w:r>
            <w:r w:rsidRPr="009C378E">
              <w:rPr>
                <w:rFonts w:asciiTheme="majorHAnsi" w:hAnsiTheme="majorHAnsi" w:cstheme="majorHAnsi"/>
                <w:sz w:val="20"/>
                <w:szCs w:val="20"/>
              </w:rPr>
              <w:t xml:space="preserve"> workers. Only use grinder to trim track in-situ to allow for installation of last panel. If grinding use double face shield i.e. glasses plus face shield.</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19</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Install Channel guides</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noProof/>
                <w:sz w:val="20"/>
                <w:szCs w:val="20"/>
                <w:lang w:val="en-US"/>
              </w:rPr>
              <w:drawing>
                <wp:inline distT="0" distB="0" distL="0" distR="0" wp14:anchorId="10EFA582" wp14:editId="54AD37AE">
                  <wp:extent cx="2078355" cy="218503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078355" cy="2185035"/>
                          </a:xfrm>
                          <a:prstGeom prst="rect">
                            <a:avLst/>
                          </a:prstGeom>
                          <a:noFill/>
                          <a:ln w="9525">
                            <a:noFill/>
                            <a:miter lim="800000"/>
                            <a:headEnd/>
                            <a:tailEnd/>
                          </a:ln>
                        </pic:spPr>
                      </pic:pic>
                    </a:graphicData>
                  </a:graphic>
                </wp:inline>
              </w:drawing>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Fall from EWP, Manual handling injuries, falling object from EWP, channel guides falling before they are secured into place.</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manual handling techniques are used, ensure EWP has appropriate edge protection, EWP basket to be closed while raised, ensure area around EWP is setup as an exclusion zone and only required workers to be in area. Competent workers. Ensure GMR 1.1 and 1.4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20</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Place one end of panels in channel guide on floor.</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noProof/>
                <w:sz w:val="20"/>
                <w:szCs w:val="20"/>
                <w:lang w:val="en-US"/>
              </w:rPr>
              <w:drawing>
                <wp:inline distT="0" distB="0" distL="0" distR="0" wp14:anchorId="143DE4AE" wp14:editId="257AB237">
                  <wp:extent cx="2078355" cy="201866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78355" cy="2018665"/>
                          </a:xfrm>
                          <a:prstGeom prst="rect">
                            <a:avLst/>
                          </a:prstGeom>
                          <a:noFill/>
                          <a:ln w="9525">
                            <a:noFill/>
                            <a:miter lim="800000"/>
                            <a:headEnd/>
                            <a:tailEnd/>
                          </a:ln>
                        </pic:spPr>
                      </pic:pic>
                    </a:graphicData>
                  </a:graphic>
                </wp:inline>
              </w:drawing>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Manual handling injuries, falling object from EWP, panel falling before </w:t>
            </w:r>
            <w:proofErr w:type="gramStart"/>
            <w:r w:rsidRPr="009C378E">
              <w:rPr>
                <w:rFonts w:asciiTheme="majorHAnsi" w:hAnsiTheme="majorHAnsi" w:cstheme="majorHAnsi"/>
                <w:sz w:val="20"/>
                <w:szCs w:val="20"/>
              </w:rPr>
              <w:t>its</w:t>
            </w:r>
            <w:proofErr w:type="gramEnd"/>
            <w:r w:rsidRPr="009C378E">
              <w:rPr>
                <w:rFonts w:asciiTheme="majorHAnsi" w:hAnsiTheme="majorHAnsi" w:cstheme="majorHAnsi"/>
                <w:sz w:val="20"/>
                <w:szCs w:val="20"/>
              </w:rPr>
              <w:t xml:space="preserve"> secured into place.</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Ensure manual handling techniques are used, ensure EWP has appropriate edge protection, EWP basket to be closed while raised, ensure area around EWP is setup as an exclusion zone and only required workers to be in area. Competent workers. </w:t>
            </w:r>
            <w:r w:rsidR="00882272" w:rsidRPr="009C378E">
              <w:rPr>
                <w:rFonts w:asciiTheme="majorHAnsi" w:hAnsiTheme="majorHAnsi" w:cstheme="majorHAnsi"/>
                <w:sz w:val="20"/>
                <w:szCs w:val="20"/>
              </w:rPr>
              <w:t>Ensure</w:t>
            </w:r>
            <w:r w:rsidRPr="009C378E">
              <w:rPr>
                <w:rFonts w:asciiTheme="majorHAnsi" w:hAnsiTheme="majorHAnsi" w:cstheme="majorHAnsi"/>
                <w:sz w:val="20"/>
                <w:szCs w:val="20"/>
              </w:rPr>
              <w:t xml:space="preserve"> GMR 1.1 and 1.4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p>
          <w:p w:rsidR="009C378E" w:rsidRPr="009C378E" w:rsidRDefault="009C378E" w:rsidP="009C378E">
            <w:pPr>
              <w:rPr>
                <w:rFonts w:asciiTheme="majorHAnsi" w:hAnsiTheme="majorHAnsi" w:cstheme="majorHAnsi"/>
                <w:b w:val="0"/>
                <w:sz w:val="20"/>
                <w:szCs w:val="20"/>
              </w:rPr>
            </w:pPr>
          </w:p>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21</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Pushing panel up to receiving person in EWP in order to place other end of panel in roof channel guide.</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Fall from EWP, Manual handling injuries, falling object from EWP, panel falling before its secured into place.</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manual handling techniques are used, ensure EWP has appropriate edge protection, EWP basket to be closed while raised, ensure area around EWP is setup as an exclusion zone and only required workers to be in area. Competent workers. Ensure GMR 1.1 and 1.4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p>
          <w:p w:rsidR="009C378E" w:rsidRPr="009C378E" w:rsidRDefault="009C378E" w:rsidP="009C378E">
            <w:pPr>
              <w:rPr>
                <w:rFonts w:asciiTheme="majorHAnsi" w:hAnsiTheme="majorHAnsi" w:cstheme="majorHAnsi"/>
                <w:b w:val="0"/>
                <w:sz w:val="20"/>
                <w:szCs w:val="20"/>
              </w:rPr>
            </w:pPr>
          </w:p>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22</w:t>
            </w:r>
          </w:p>
          <w:p w:rsidR="009C378E" w:rsidRPr="009C378E" w:rsidRDefault="009C378E" w:rsidP="009C378E">
            <w:pPr>
              <w:rPr>
                <w:rFonts w:asciiTheme="majorHAnsi" w:hAnsiTheme="majorHAnsi" w:cstheme="majorHAnsi"/>
                <w:b w:val="0"/>
                <w:sz w:val="20"/>
                <w:szCs w:val="20"/>
              </w:rPr>
            </w:pPr>
          </w:p>
          <w:p w:rsidR="009C378E" w:rsidRPr="009C378E" w:rsidRDefault="009C378E" w:rsidP="009C378E">
            <w:pPr>
              <w:rPr>
                <w:rFonts w:asciiTheme="majorHAnsi" w:hAnsiTheme="majorHAnsi" w:cstheme="majorHAnsi"/>
                <w:b w:val="0"/>
                <w:sz w:val="20"/>
                <w:szCs w:val="20"/>
              </w:rPr>
            </w:pP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Interlock panels together</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noProof/>
                <w:sz w:val="20"/>
                <w:szCs w:val="20"/>
                <w:lang w:val="en-US"/>
              </w:rPr>
              <w:lastRenderedPageBreak/>
              <w:drawing>
                <wp:inline distT="0" distB="0" distL="0" distR="0" wp14:anchorId="6F13BB00" wp14:editId="62F9D2BA">
                  <wp:extent cx="2078355" cy="20542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78355" cy="2054225"/>
                          </a:xfrm>
                          <a:prstGeom prst="rect">
                            <a:avLst/>
                          </a:prstGeom>
                          <a:noFill/>
                          <a:ln w="9525">
                            <a:noFill/>
                            <a:miter lim="800000"/>
                            <a:headEnd/>
                            <a:tailEnd/>
                          </a:ln>
                        </pic:spPr>
                      </pic:pic>
                    </a:graphicData>
                  </a:graphic>
                </wp:inline>
              </w:drawing>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Jamming fingers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M</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Communication, visually check that other parties are ready and have fingers </w:t>
            </w:r>
            <w:r w:rsidR="00882272" w:rsidRPr="009C378E">
              <w:rPr>
                <w:rFonts w:asciiTheme="majorHAnsi" w:hAnsiTheme="majorHAnsi" w:cstheme="majorHAnsi"/>
                <w:sz w:val="20"/>
                <w:szCs w:val="20"/>
              </w:rPr>
              <w:t>etc.</w:t>
            </w:r>
            <w:r w:rsidRPr="009C378E">
              <w:rPr>
                <w:rFonts w:asciiTheme="majorHAnsi" w:hAnsiTheme="majorHAnsi" w:cstheme="majorHAnsi"/>
                <w:sz w:val="20"/>
                <w:szCs w:val="20"/>
              </w:rPr>
              <w:t xml:space="preserve"> clear of interlocking systems.</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p>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23</w:t>
            </w:r>
          </w:p>
          <w:p w:rsidR="009C378E" w:rsidRPr="009C378E" w:rsidRDefault="009C378E" w:rsidP="009C378E">
            <w:pPr>
              <w:rPr>
                <w:rFonts w:asciiTheme="majorHAnsi" w:hAnsiTheme="majorHAnsi" w:cstheme="majorHAnsi"/>
                <w:b w:val="0"/>
                <w:sz w:val="20"/>
                <w:szCs w:val="20"/>
              </w:rPr>
            </w:pP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Fixing panels to roof and floor channel guides, and fixing to previous panels.</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Fall from EWP, falling object from EWP, panel falling before </w:t>
            </w:r>
            <w:r w:rsidR="00882272" w:rsidRPr="009C378E">
              <w:rPr>
                <w:rFonts w:asciiTheme="majorHAnsi" w:hAnsiTheme="majorHAnsi" w:cstheme="majorHAnsi"/>
                <w:sz w:val="20"/>
                <w:szCs w:val="20"/>
              </w:rPr>
              <w:t>it’s</w:t>
            </w:r>
            <w:r w:rsidRPr="009C378E">
              <w:rPr>
                <w:rFonts w:asciiTheme="majorHAnsi" w:hAnsiTheme="majorHAnsi" w:cstheme="majorHAnsi"/>
                <w:sz w:val="20"/>
                <w:szCs w:val="20"/>
              </w:rPr>
              <w:t xml:space="preserve"> secured into place, injury from drill, fixing.</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EWP has appropriate edge protection, EWP basket to be closed while raised, ensure area around EWP is setup as an exclusion zone and only required workers to be in area. Ensure each panel is screwed into previous panel with 16mm internal flat top screws, prior to next panel being installed. Competent workers, unsure all workers are signed into and are following BBL’s Power Tools SWMS. Ensure GMR 1.1 and 1.4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1102"/>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24</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Wall failure due to incorrect fixing.</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On one side fix panel to previous panel every 1.5m for wall height less than 4.5m high and at 1m intervals for walls greater than 4.5m. On one side fix every second panel to floor and roof channel guide. Ensure each panel is screwed into </w:t>
            </w:r>
            <w:r w:rsidRPr="009C378E">
              <w:rPr>
                <w:rFonts w:asciiTheme="majorHAnsi" w:hAnsiTheme="majorHAnsi" w:cstheme="majorHAnsi"/>
                <w:sz w:val="20"/>
                <w:szCs w:val="20"/>
              </w:rPr>
              <w:lastRenderedPageBreak/>
              <w:t>previous panel with 30 mm internal flat top screws, prior to next panel being installed.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25</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Installing final 4 panels</w:t>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noProof/>
                <w:sz w:val="20"/>
                <w:szCs w:val="20"/>
                <w:lang w:val="en-US"/>
              </w:rPr>
              <w:drawing>
                <wp:inline distT="0" distB="0" distL="0" distR="0" wp14:anchorId="251620C8" wp14:editId="5CF4721F">
                  <wp:extent cx="2078355" cy="157924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078355" cy="1579245"/>
                          </a:xfrm>
                          <a:prstGeom prst="rect">
                            <a:avLst/>
                          </a:prstGeom>
                          <a:noFill/>
                          <a:ln w="9525">
                            <a:noFill/>
                            <a:miter lim="800000"/>
                            <a:headEnd/>
                            <a:tailEnd/>
                          </a:ln>
                        </pic:spPr>
                      </pic:pic>
                    </a:graphicData>
                  </a:graphic>
                </wp:inline>
              </w:drawing>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noProof/>
                <w:sz w:val="20"/>
                <w:szCs w:val="20"/>
                <w:lang w:val="en-US"/>
              </w:rPr>
              <w:drawing>
                <wp:inline distT="0" distB="0" distL="0" distR="0" wp14:anchorId="28CAE475" wp14:editId="0AAB2424">
                  <wp:extent cx="2078355" cy="146050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078355" cy="1460500"/>
                          </a:xfrm>
                          <a:prstGeom prst="rect">
                            <a:avLst/>
                          </a:prstGeom>
                          <a:noFill/>
                          <a:ln w="9525">
                            <a:noFill/>
                            <a:miter lim="800000"/>
                            <a:headEnd/>
                            <a:tailEnd/>
                          </a:ln>
                        </pic:spPr>
                      </pic:pic>
                    </a:graphicData>
                  </a:graphic>
                </wp:inline>
              </w:drawing>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noProof/>
                <w:sz w:val="20"/>
                <w:szCs w:val="20"/>
                <w:lang w:val="en-US"/>
              </w:rPr>
              <w:lastRenderedPageBreak/>
              <w:drawing>
                <wp:inline distT="0" distB="0" distL="0" distR="0" wp14:anchorId="62961F11" wp14:editId="3432AC8A">
                  <wp:extent cx="2078355" cy="1888490"/>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078355" cy="1888490"/>
                          </a:xfrm>
                          <a:prstGeom prst="rect">
                            <a:avLst/>
                          </a:prstGeom>
                          <a:noFill/>
                          <a:ln w="9525">
                            <a:noFill/>
                            <a:miter lim="800000"/>
                            <a:headEnd/>
                            <a:tailEnd/>
                          </a:ln>
                        </pic:spPr>
                      </pic:pic>
                    </a:graphicData>
                  </a:graphic>
                </wp:inline>
              </w:drawing>
            </w: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noProof/>
                <w:sz w:val="20"/>
                <w:szCs w:val="20"/>
                <w:lang w:val="en-US"/>
              </w:rPr>
              <w:drawing>
                <wp:inline distT="0" distB="0" distL="0" distR="0" wp14:anchorId="1711EA0D" wp14:editId="254CA5E1">
                  <wp:extent cx="2078171" cy="2030681"/>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083068" cy="2035466"/>
                          </a:xfrm>
                          <a:prstGeom prst="rect">
                            <a:avLst/>
                          </a:prstGeom>
                          <a:noFill/>
                          <a:ln w="9525">
                            <a:noFill/>
                            <a:miter lim="800000"/>
                            <a:headEnd/>
                            <a:tailEnd/>
                          </a:ln>
                        </pic:spPr>
                      </pic:pic>
                    </a:graphicData>
                  </a:graphic>
                </wp:inline>
              </w:drawing>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Fall from EWP, Manual handling injuries, falling object from EWP, panel falling before its secured into place.</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Ensure manual handling techniques are used, ensure EWP has appropriate edge protection, EWP basket to be closed while raised, ensure area around EWP is setup as an exclusion zone and only required workers to be in area. Competent workers. Ensure GMR 1.1 and 1.4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26</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Installation of fire rated Joint Sealant</w:t>
            </w: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Fall from EWP, falling object from EWP, skin allergies, eye insult.</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H</w:t>
            </w: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t xml:space="preserve">Ensure EWP has appropriate edge protection, EWP basket to be closed while raised, ensure area around EWP is setup as an exclusion zone and only required workers to be in area, ensure all workers </w:t>
            </w:r>
            <w:r w:rsidRPr="009C378E">
              <w:rPr>
                <w:rFonts w:asciiTheme="majorHAnsi" w:hAnsiTheme="majorHAnsi" w:cstheme="majorHAnsi"/>
                <w:sz w:val="20"/>
                <w:szCs w:val="20"/>
              </w:rPr>
              <w:lastRenderedPageBreak/>
              <w:t xml:space="preserve">have signed into, read and </w:t>
            </w:r>
            <w:r w:rsidR="00882272" w:rsidRPr="009C378E">
              <w:rPr>
                <w:rFonts w:asciiTheme="majorHAnsi" w:hAnsiTheme="majorHAnsi" w:cstheme="majorHAnsi"/>
                <w:sz w:val="20"/>
                <w:szCs w:val="20"/>
              </w:rPr>
              <w:t>understood SWMS</w:t>
            </w:r>
            <w:r w:rsidRPr="009C378E">
              <w:rPr>
                <w:rFonts w:asciiTheme="majorHAnsi" w:hAnsiTheme="majorHAnsi" w:cstheme="majorHAnsi"/>
                <w:sz w:val="20"/>
                <w:szCs w:val="20"/>
              </w:rPr>
              <w:t xml:space="preserve"> for Hazardous Substances. Full PPE at all times including Glasses and gloves. Ensure GMR 1.1 and 1.4 are followed.</w:t>
            </w: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C378E">
              <w:rPr>
                <w:rFonts w:asciiTheme="majorHAnsi" w:hAnsiTheme="majorHAnsi" w:cstheme="majorHAnsi"/>
                <w:sz w:val="20"/>
                <w:szCs w:val="20"/>
              </w:rPr>
              <w:lastRenderedPageBreak/>
              <w:t>L</w:t>
            </w: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27</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rPr>
                <w:rFonts w:asciiTheme="majorHAnsi" w:hAnsiTheme="majorHAnsi" w:cstheme="majorHAnsi"/>
                <w:b w:val="0"/>
                <w:sz w:val="20"/>
                <w:szCs w:val="20"/>
              </w:rPr>
            </w:pPr>
            <w:r w:rsidRPr="009C378E">
              <w:rPr>
                <w:rFonts w:asciiTheme="majorHAnsi" w:hAnsiTheme="majorHAnsi" w:cstheme="majorHAnsi"/>
                <w:sz w:val="20"/>
                <w:szCs w:val="20"/>
              </w:rPr>
              <w:t>28</w:t>
            </w:r>
          </w:p>
        </w:tc>
        <w:tc>
          <w:tcPr>
            <w:tcW w:w="3532"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80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69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60" w:type="dxa"/>
            <w:vAlign w:val="center"/>
          </w:tcPr>
          <w:p w:rsidR="009C378E" w:rsidRPr="009C378E" w:rsidRDefault="009C378E" w:rsidP="009C37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rPr>
                <w:rFonts w:asciiTheme="majorHAnsi" w:hAnsiTheme="majorHAnsi" w:cstheme="majorHAnsi"/>
                <w:sz w:val="20"/>
                <w:szCs w:val="20"/>
              </w:rPr>
            </w:pPr>
          </w:p>
        </w:tc>
      </w:tr>
      <w:tr w:rsidR="009C378E" w:rsidRPr="009C378E" w:rsidTr="009C378E">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rsidR="009C378E" w:rsidRPr="009C378E" w:rsidRDefault="009C378E" w:rsidP="009C378E">
            <w:pPr>
              <w:spacing w:before="120" w:after="480"/>
              <w:rPr>
                <w:rFonts w:asciiTheme="majorHAnsi" w:hAnsiTheme="majorHAnsi" w:cstheme="majorHAnsi"/>
                <w:b w:val="0"/>
                <w:sz w:val="20"/>
                <w:szCs w:val="20"/>
              </w:rPr>
            </w:pPr>
            <w:r w:rsidRPr="009C378E">
              <w:rPr>
                <w:rFonts w:asciiTheme="majorHAnsi" w:hAnsiTheme="majorHAnsi" w:cstheme="majorHAnsi"/>
                <w:sz w:val="20"/>
                <w:szCs w:val="20"/>
              </w:rPr>
              <w:t>29</w:t>
            </w:r>
          </w:p>
        </w:tc>
        <w:tc>
          <w:tcPr>
            <w:tcW w:w="3532" w:type="dxa"/>
            <w:vAlign w:val="center"/>
          </w:tcPr>
          <w:p w:rsidR="009C378E" w:rsidRPr="009C378E" w:rsidRDefault="009C378E" w:rsidP="009C378E">
            <w:pPr>
              <w:spacing w:before="120" w:after="48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i/>
                <w:sz w:val="20"/>
                <w:szCs w:val="20"/>
              </w:rPr>
            </w:pPr>
            <w:r w:rsidRPr="009C378E">
              <w:rPr>
                <w:rFonts w:asciiTheme="majorHAnsi" w:hAnsiTheme="majorHAnsi" w:cstheme="majorHAnsi"/>
                <w:i/>
                <w:sz w:val="20"/>
                <w:szCs w:val="20"/>
              </w:rPr>
              <w:t>Note: controls to be reviewed weekly utilising a tool box talk</w:t>
            </w:r>
            <w:r>
              <w:rPr>
                <w:rFonts w:asciiTheme="majorHAnsi" w:hAnsiTheme="majorHAnsi" w:cstheme="majorHAnsi"/>
                <w:i/>
                <w:sz w:val="20"/>
                <w:szCs w:val="20"/>
              </w:rPr>
              <w:t>.</w:t>
            </w:r>
          </w:p>
        </w:tc>
        <w:tc>
          <w:tcPr>
            <w:tcW w:w="1800" w:type="dxa"/>
            <w:vAlign w:val="center"/>
          </w:tcPr>
          <w:p w:rsidR="009C378E" w:rsidRPr="009C378E" w:rsidRDefault="009C378E" w:rsidP="009C378E">
            <w:pPr>
              <w:spacing w:before="120" w:after="48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i/>
                <w:sz w:val="20"/>
                <w:szCs w:val="20"/>
              </w:rPr>
            </w:pPr>
          </w:p>
        </w:tc>
        <w:tc>
          <w:tcPr>
            <w:tcW w:w="1260" w:type="dxa"/>
            <w:vAlign w:val="center"/>
          </w:tcPr>
          <w:p w:rsidR="009C378E" w:rsidRPr="009C378E" w:rsidRDefault="009C378E" w:rsidP="009C378E">
            <w:pPr>
              <w:spacing w:before="120" w:after="48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i/>
                <w:sz w:val="20"/>
                <w:szCs w:val="20"/>
              </w:rPr>
            </w:pPr>
          </w:p>
        </w:tc>
        <w:tc>
          <w:tcPr>
            <w:tcW w:w="3690" w:type="dxa"/>
            <w:vAlign w:val="center"/>
          </w:tcPr>
          <w:p w:rsidR="009C378E" w:rsidRPr="009C378E" w:rsidRDefault="009C378E" w:rsidP="009C378E">
            <w:pPr>
              <w:spacing w:before="120" w:after="48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i/>
                <w:sz w:val="20"/>
                <w:szCs w:val="20"/>
              </w:rPr>
            </w:pPr>
            <w:r w:rsidRPr="009C378E">
              <w:rPr>
                <w:rFonts w:asciiTheme="majorHAnsi" w:hAnsiTheme="majorHAnsi" w:cstheme="majorHAnsi"/>
                <w:i/>
                <w:sz w:val="20"/>
                <w:szCs w:val="20"/>
              </w:rPr>
              <w:t>All workers to read, understand, sign a</w:t>
            </w:r>
            <w:r>
              <w:rPr>
                <w:rFonts w:asciiTheme="majorHAnsi" w:hAnsiTheme="majorHAnsi" w:cstheme="majorHAnsi"/>
                <w:i/>
                <w:sz w:val="20"/>
                <w:szCs w:val="20"/>
              </w:rPr>
              <w:t>nd date – work activity briefing.</w:t>
            </w:r>
          </w:p>
        </w:tc>
        <w:tc>
          <w:tcPr>
            <w:tcW w:w="1260" w:type="dxa"/>
            <w:vAlign w:val="center"/>
          </w:tcPr>
          <w:p w:rsidR="009C378E" w:rsidRPr="009C378E" w:rsidRDefault="009C378E" w:rsidP="009C378E">
            <w:pPr>
              <w:spacing w:before="120" w:after="48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cnfStyle w:val="000100000000" w:firstRow="0" w:lastRow="0" w:firstColumn="0" w:lastColumn="1" w:oddVBand="0" w:evenVBand="0" w:oddHBand="0" w:evenHBand="0" w:firstRowFirstColumn="0" w:firstRowLastColumn="0" w:lastRowFirstColumn="0" w:lastRowLastColumn="0"/>
            <w:tcW w:w="1353" w:type="dxa"/>
            <w:vAlign w:val="center"/>
          </w:tcPr>
          <w:p w:rsidR="009C378E" w:rsidRPr="009C378E" w:rsidRDefault="009C378E" w:rsidP="009C378E">
            <w:pPr>
              <w:spacing w:before="120" w:after="480"/>
              <w:rPr>
                <w:rFonts w:asciiTheme="majorHAnsi" w:hAnsiTheme="majorHAnsi" w:cstheme="majorHAnsi"/>
                <w:sz w:val="20"/>
                <w:szCs w:val="20"/>
              </w:rPr>
            </w:pPr>
          </w:p>
        </w:tc>
      </w:tr>
    </w:tbl>
    <w:p w:rsidR="000B50B0" w:rsidRDefault="000B50B0" w:rsidP="000B50B0">
      <w:pPr>
        <w:rPr>
          <w:b/>
        </w:rPr>
      </w:pPr>
    </w:p>
    <w:p w:rsidR="009C378E" w:rsidRDefault="009C378E">
      <w:pPr>
        <w:rPr>
          <w:b/>
        </w:rPr>
      </w:pPr>
      <w:r>
        <w:rPr>
          <w:b/>
        </w:rPr>
        <w:br w:type="page"/>
      </w:r>
    </w:p>
    <w:tbl>
      <w:tblPr>
        <w:tblStyle w:val="GridTable1Light-Accent3"/>
        <w:tblW w:w="0" w:type="auto"/>
        <w:tblLook w:val="0480" w:firstRow="0" w:lastRow="0" w:firstColumn="1" w:lastColumn="0" w:noHBand="0" w:noVBand="1"/>
      </w:tblPr>
      <w:tblGrid>
        <w:gridCol w:w="985"/>
        <w:gridCol w:w="3420"/>
        <w:gridCol w:w="1350"/>
        <w:gridCol w:w="3330"/>
        <w:gridCol w:w="1080"/>
        <w:gridCol w:w="3333"/>
      </w:tblGrid>
      <w:tr w:rsidR="009C378E" w:rsidRPr="00C87079" w:rsidTr="00E70BC0">
        <w:trPr>
          <w:trHeight w:val="432"/>
        </w:trPr>
        <w:tc>
          <w:tcPr>
            <w:cnfStyle w:val="001000000000" w:firstRow="0" w:lastRow="0" w:firstColumn="1" w:lastColumn="0" w:oddVBand="0" w:evenVBand="0" w:oddHBand="0" w:evenHBand="0" w:firstRowFirstColumn="0" w:firstRowLastColumn="0" w:lastRowFirstColumn="0" w:lastRowLastColumn="0"/>
            <w:tcW w:w="13498" w:type="dxa"/>
            <w:gridSpan w:val="6"/>
            <w:shd w:val="clear" w:color="auto" w:fill="A6A6A6" w:themeFill="background1" w:themeFillShade="A6"/>
            <w:vAlign w:val="center"/>
          </w:tcPr>
          <w:p w:rsidR="009C378E" w:rsidRPr="00C87079" w:rsidRDefault="009C378E" w:rsidP="00BE5451">
            <w:pPr>
              <w:pStyle w:val="SPBodyText"/>
              <w:rPr>
                <w:color w:val="FFFFFF" w:themeColor="background1"/>
                <w:sz w:val="20"/>
              </w:rPr>
            </w:pPr>
            <w:r>
              <w:rPr>
                <w:b w:val="0"/>
                <w:color w:val="FFFFFF" w:themeColor="background1"/>
                <w:sz w:val="20"/>
              </w:rPr>
              <w:lastRenderedPageBreak/>
              <w:t>SIGNED</w:t>
            </w: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Pr="00C87079" w:rsidRDefault="009C378E" w:rsidP="009C378E">
            <w:pPr>
              <w:pStyle w:val="SPBodyText"/>
              <w:rPr>
                <w:sz w:val="20"/>
              </w:rPr>
            </w:pPr>
            <w:r w:rsidRPr="00C87079">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Pr="00FE6291" w:rsidRDefault="009C378E" w:rsidP="009C378E">
            <w:pPr>
              <w:pStyle w:val="SPBodyText"/>
              <w:cnfStyle w:val="000000000000" w:firstRow="0" w:lastRow="0" w:firstColumn="0" w:lastColumn="0" w:oddVBand="0" w:evenVBand="0" w:oddHBand="0" w:evenHBand="0" w:firstRowFirstColumn="0" w:firstRowLastColumn="0" w:lastRowFirstColumn="0" w:lastRowLastColumn="0"/>
              <w:rPr>
                <w:b/>
                <w:sz w:val="20"/>
              </w:rPr>
            </w:pPr>
            <w:r w:rsidRPr="00FE6291">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b/>
                <w:sz w:val="20"/>
              </w:rPr>
            </w:pPr>
            <w:r>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Pr="00C87079" w:rsidRDefault="009C378E" w:rsidP="009C378E">
            <w:pPr>
              <w:pStyle w:val="SPBodyText"/>
              <w:rPr>
                <w:sz w:val="20"/>
              </w:rPr>
            </w:pPr>
            <w:r w:rsidRPr="00C87079">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Pr="00FE6291" w:rsidRDefault="009C378E" w:rsidP="009C378E">
            <w:pPr>
              <w:pStyle w:val="SPBodyText"/>
              <w:cnfStyle w:val="000000000000" w:firstRow="0" w:lastRow="0" w:firstColumn="0" w:lastColumn="0" w:oddVBand="0" w:evenVBand="0" w:oddHBand="0" w:evenHBand="0" w:firstRowFirstColumn="0" w:firstRowLastColumn="0" w:lastRowFirstColumn="0" w:lastRowLastColumn="0"/>
              <w:rPr>
                <w:b/>
                <w:sz w:val="20"/>
              </w:rPr>
            </w:pPr>
            <w:r w:rsidRPr="00FE6291">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b/>
                <w:sz w:val="20"/>
              </w:rPr>
            </w:pPr>
            <w:r>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204B23">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3972E2">
              <w:rPr>
                <w:sz w:val="20"/>
              </w:rPr>
              <w:lastRenderedPageBreak/>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3972E2">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lastRenderedPageBreak/>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r w:rsidR="009C378E" w:rsidRPr="002D55CC" w:rsidTr="009C378E">
        <w:trPr>
          <w:trHeight w:val="432"/>
        </w:trPr>
        <w:tc>
          <w:tcPr>
            <w:cnfStyle w:val="001000000000" w:firstRow="0" w:lastRow="0" w:firstColumn="1" w:lastColumn="0" w:oddVBand="0" w:evenVBand="0" w:oddHBand="0" w:evenHBand="0" w:firstRowFirstColumn="0" w:firstRowLastColumn="0" w:lastRowFirstColumn="0" w:lastRowLastColumn="0"/>
            <w:tcW w:w="985" w:type="dxa"/>
            <w:vAlign w:val="center"/>
          </w:tcPr>
          <w:p w:rsidR="009C378E" w:rsidRDefault="009C378E" w:rsidP="009C378E">
            <w:r w:rsidRPr="00090F54">
              <w:rPr>
                <w:sz w:val="20"/>
              </w:rPr>
              <w:t>Name:</w:t>
            </w:r>
          </w:p>
        </w:tc>
        <w:tc>
          <w:tcPr>
            <w:tcW w:w="342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35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A028DD">
              <w:rPr>
                <w:b/>
                <w:sz w:val="20"/>
              </w:rPr>
              <w:t>Signature:</w:t>
            </w:r>
          </w:p>
        </w:tc>
        <w:tc>
          <w:tcPr>
            <w:tcW w:w="3330"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c>
          <w:tcPr>
            <w:tcW w:w="1080" w:type="dxa"/>
            <w:vAlign w:val="center"/>
          </w:tcPr>
          <w:p w:rsidR="009C378E" w:rsidRDefault="009C378E" w:rsidP="009C378E">
            <w:pPr>
              <w:cnfStyle w:val="000000000000" w:firstRow="0" w:lastRow="0" w:firstColumn="0" w:lastColumn="0" w:oddVBand="0" w:evenVBand="0" w:oddHBand="0" w:evenHBand="0" w:firstRowFirstColumn="0" w:firstRowLastColumn="0" w:lastRowFirstColumn="0" w:lastRowLastColumn="0"/>
            </w:pPr>
            <w:r w:rsidRPr="00874051">
              <w:rPr>
                <w:b/>
                <w:sz w:val="20"/>
              </w:rPr>
              <w:t>Date:</w:t>
            </w:r>
          </w:p>
        </w:tc>
        <w:tc>
          <w:tcPr>
            <w:tcW w:w="3333" w:type="dxa"/>
            <w:vAlign w:val="center"/>
          </w:tcPr>
          <w:p w:rsidR="009C378E" w:rsidRPr="002D55CC" w:rsidRDefault="009C378E" w:rsidP="009C378E">
            <w:pPr>
              <w:pStyle w:val="SPBodyText"/>
              <w:cnfStyle w:val="000000000000" w:firstRow="0" w:lastRow="0" w:firstColumn="0" w:lastColumn="0" w:oddVBand="0" w:evenVBand="0" w:oddHBand="0" w:evenHBand="0" w:firstRowFirstColumn="0" w:firstRowLastColumn="0" w:lastRowFirstColumn="0" w:lastRowLastColumn="0"/>
              <w:rPr>
                <w:sz w:val="20"/>
              </w:rPr>
            </w:pPr>
          </w:p>
        </w:tc>
      </w:tr>
    </w:tbl>
    <w:p w:rsidR="000409FC" w:rsidRPr="000B50B0" w:rsidRDefault="000409FC" w:rsidP="000B50B0">
      <w:pPr>
        <w:rPr>
          <w:b/>
        </w:rPr>
      </w:pPr>
    </w:p>
    <w:sectPr w:rsidR="000409FC" w:rsidRPr="000B50B0" w:rsidSect="00F50791">
      <w:headerReference w:type="default" r:id="rId15"/>
      <w:footerReference w:type="default" r:id="rId16"/>
      <w:pgSz w:w="16838" w:h="11906" w:orient="landscape"/>
      <w:pgMar w:top="1890" w:right="1440" w:bottom="1440" w:left="1890" w:header="708" w:footer="6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451" w:rsidRDefault="00BE5451" w:rsidP="007459D3">
      <w:pPr>
        <w:spacing w:after="0" w:line="240" w:lineRule="auto"/>
      </w:pPr>
      <w:r>
        <w:separator/>
      </w:r>
    </w:p>
  </w:endnote>
  <w:endnote w:type="continuationSeparator" w:id="0">
    <w:p w:rsidR="00BE5451" w:rsidRDefault="00BE5451" w:rsidP="0074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451" w:rsidRPr="001C4CB3" w:rsidRDefault="00BE5451" w:rsidP="00C710F2">
    <w:pPr>
      <w:pStyle w:val="Footer"/>
      <w:rPr>
        <w:sz w:val="18"/>
        <w:szCs w:val="18"/>
      </w:rPr>
    </w:pPr>
    <w:r>
      <w:rPr>
        <w:b/>
        <w:sz w:val="18"/>
        <w:szCs w:val="18"/>
      </w:rPr>
      <w:t>SWMS Document | [Insert company name] | [Insert date</w:t>
    </w:r>
    <w:proofErr w:type="gramStart"/>
    <w:r>
      <w:rPr>
        <w:b/>
        <w:sz w:val="18"/>
        <w:szCs w:val="18"/>
      </w:rPr>
      <w:t>]</w:t>
    </w:r>
    <w:proofErr w:type="gramEnd"/>
    <w:r w:rsidRPr="001C4CB3">
      <w:rPr>
        <w:sz w:val="18"/>
        <w:szCs w:val="18"/>
      </w:rPr>
      <w:ptab w:relativeTo="margin" w:alignment="right" w:leader="none"/>
    </w:r>
    <w:r w:rsidRPr="001C4CB3">
      <w:rPr>
        <w:sz w:val="18"/>
        <w:szCs w:val="18"/>
      </w:rPr>
      <w:t xml:space="preserve">Page </w:t>
    </w:r>
    <w:r w:rsidRPr="001C4CB3">
      <w:rPr>
        <w:b/>
        <w:bCs/>
        <w:sz w:val="18"/>
        <w:szCs w:val="18"/>
      </w:rPr>
      <w:fldChar w:fldCharType="begin"/>
    </w:r>
    <w:r w:rsidRPr="001C4CB3">
      <w:rPr>
        <w:b/>
        <w:bCs/>
        <w:sz w:val="18"/>
        <w:szCs w:val="18"/>
      </w:rPr>
      <w:instrText xml:space="preserve"> PAGE  \* Arabic  \* MERGEFORMAT </w:instrText>
    </w:r>
    <w:r w:rsidRPr="001C4CB3">
      <w:rPr>
        <w:b/>
        <w:bCs/>
        <w:sz w:val="18"/>
        <w:szCs w:val="18"/>
      </w:rPr>
      <w:fldChar w:fldCharType="separate"/>
    </w:r>
    <w:r w:rsidR="009B0742">
      <w:rPr>
        <w:b/>
        <w:bCs/>
        <w:noProof/>
        <w:sz w:val="18"/>
        <w:szCs w:val="18"/>
      </w:rPr>
      <w:t>2</w:t>
    </w:r>
    <w:r w:rsidRPr="001C4CB3">
      <w:rPr>
        <w:b/>
        <w:bCs/>
        <w:sz w:val="18"/>
        <w:szCs w:val="18"/>
      </w:rPr>
      <w:fldChar w:fldCharType="end"/>
    </w:r>
    <w:r w:rsidRPr="001C4CB3">
      <w:rPr>
        <w:sz w:val="18"/>
        <w:szCs w:val="18"/>
      </w:rPr>
      <w:t xml:space="preserve"> of </w:t>
    </w:r>
    <w:r w:rsidRPr="001C4CB3">
      <w:rPr>
        <w:b/>
        <w:bCs/>
        <w:sz w:val="18"/>
        <w:szCs w:val="18"/>
      </w:rPr>
      <w:fldChar w:fldCharType="begin"/>
    </w:r>
    <w:r w:rsidRPr="001C4CB3">
      <w:rPr>
        <w:b/>
        <w:bCs/>
        <w:sz w:val="18"/>
        <w:szCs w:val="18"/>
      </w:rPr>
      <w:instrText xml:space="preserve"> NUMPAGES  \* Arabic  \* MERGEFORMAT </w:instrText>
    </w:r>
    <w:r w:rsidRPr="001C4CB3">
      <w:rPr>
        <w:b/>
        <w:bCs/>
        <w:sz w:val="18"/>
        <w:szCs w:val="18"/>
      </w:rPr>
      <w:fldChar w:fldCharType="separate"/>
    </w:r>
    <w:r w:rsidR="009B0742">
      <w:rPr>
        <w:b/>
        <w:bCs/>
        <w:noProof/>
        <w:sz w:val="18"/>
        <w:szCs w:val="18"/>
      </w:rPr>
      <w:t>16</w:t>
    </w:r>
    <w:r w:rsidRPr="001C4CB3">
      <w:rPr>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451" w:rsidRDefault="00BE5451" w:rsidP="007459D3">
      <w:pPr>
        <w:spacing w:after="0" w:line="240" w:lineRule="auto"/>
      </w:pPr>
      <w:r>
        <w:separator/>
      </w:r>
    </w:p>
  </w:footnote>
  <w:footnote w:type="continuationSeparator" w:id="0">
    <w:p w:rsidR="00BE5451" w:rsidRDefault="00BE5451" w:rsidP="00745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451" w:rsidRDefault="00BE5451">
    <w:pPr>
      <w:pStyle w:val="Header"/>
      <w:rPr>
        <w:rStyle w:val="SPPrimaryHeadingChar"/>
      </w:rPr>
    </w:pPr>
    <w:r>
      <w:rPr>
        <w:rFonts w:asciiTheme="majorHAnsi" w:hAnsiTheme="majorHAnsi" w:cstheme="majorHAnsi"/>
        <w:b/>
        <w:noProof/>
        <w:color w:val="023160" w:themeColor="text1"/>
        <w:sz w:val="28"/>
        <w:lang w:val="en-US"/>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-144780</wp:posOffset>
              </wp:positionV>
              <wp:extent cx="742950" cy="7429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42950" cy="742950"/>
                      </a:xfrm>
                      <a:prstGeom prst="rect">
                        <a:avLst/>
                      </a:prstGeom>
                      <a:no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BE5451" w:rsidRDefault="00BE5451" w:rsidP="00E70BC0">
                          <w:pPr>
                            <w:pStyle w:val="SPBodyText"/>
                            <w:jc w:val="center"/>
                            <w:rPr>
                              <w:sz w:val="18"/>
                            </w:rPr>
                          </w:pPr>
                        </w:p>
                        <w:p w:rsidR="00BE5451" w:rsidRPr="00E70BC0" w:rsidRDefault="00BE5451" w:rsidP="00E70BC0">
                          <w:pPr>
                            <w:pStyle w:val="SPBodyText"/>
                            <w:jc w:val="center"/>
                          </w:pPr>
                          <w:r w:rsidRPr="00E70BC0">
                            <w:rPr>
                              <w:sz w:val="18"/>
                            </w:rPr>
                            <w:t>COMPANY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3pt;margin-top:-11.4pt;width:58.5pt;height:58.5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" filled="f" strokeweight=".5pt">
              <v:textbox>
                <w:txbxContent>
                  <w:p w:rsidR="00E70BC0" w:rsidRDefault="00E70BC0" w:rsidP="00E70BC0">
                    <w:pPr>
                      <w:pStyle w:val="SPBodyText"/>
                      <w:jc w:val="center"/>
                      <w:rPr>
                        <w:sz w:val="18"/>
                      </w:rPr>
                    </w:pPr>
                  </w:p>
                  <w:p w:rsidR="00E70BC0" w:rsidRPr="00E70BC0" w:rsidRDefault="00E70BC0" w:rsidP="00E70BC0">
                    <w:pPr>
                      <w:pStyle w:val="SPBodyText"/>
                      <w:jc w:val="center"/>
                    </w:pPr>
                    <w:r w:rsidRPr="00E70BC0">
                      <w:rPr>
                        <w:sz w:val="18"/>
                      </w:rPr>
                      <w:t>COMPANY LOGO HERE</w:t>
                    </w:r>
                  </w:p>
                </w:txbxContent>
              </v:textbox>
              <w10:wrap anchorx="margin"/>
            </v:shape>
          </w:pict>
        </mc:Fallback>
      </mc:AlternateContent>
    </w:r>
  </w:p>
  <w:p w:rsidR="00BE5451" w:rsidRPr="00F50791" w:rsidRDefault="00BE5451">
    <w:pPr>
      <w:pStyle w:val="Header"/>
      <w:rPr>
        <w:rFonts w:asciiTheme="majorHAnsi" w:hAnsiTheme="majorHAnsi" w:cstheme="majorHAnsi"/>
        <w:b/>
        <w:color w:val="023160" w:themeColor="text1"/>
        <w:sz w:val="28"/>
      </w:rPr>
    </w:pPr>
    <w:r w:rsidRPr="00E70BC0">
      <w:rPr>
        <w:rStyle w:val="SPPrimaryHeadingChar"/>
        <w:color w:val="000000"/>
      </w:rPr>
      <w:t>Safe Work Method Statement</w:t>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614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D3"/>
    <w:rsid w:val="0002422A"/>
    <w:rsid w:val="000409FC"/>
    <w:rsid w:val="000B50B0"/>
    <w:rsid w:val="00115BD0"/>
    <w:rsid w:val="00121736"/>
    <w:rsid w:val="00154265"/>
    <w:rsid w:val="001C4CB3"/>
    <w:rsid w:val="001E2D77"/>
    <w:rsid w:val="002D55CC"/>
    <w:rsid w:val="0051536E"/>
    <w:rsid w:val="00620537"/>
    <w:rsid w:val="00665551"/>
    <w:rsid w:val="006F187F"/>
    <w:rsid w:val="007459D3"/>
    <w:rsid w:val="007A40B1"/>
    <w:rsid w:val="00882272"/>
    <w:rsid w:val="009A2A2B"/>
    <w:rsid w:val="009B0742"/>
    <w:rsid w:val="009C378E"/>
    <w:rsid w:val="00A23772"/>
    <w:rsid w:val="00A80B68"/>
    <w:rsid w:val="00B63B2A"/>
    <w:rsid w:val="00BE5451"/>
    <w:rsid w:val="00C710F2"/>
    <w:rsid w:val="00C87079"/>
    <w:rsid w:val="00E70BC0"/>
    <w:rsid w:val="00EA1733"/>
    <w:rsid w:val="00F50791"/>
    <w:rsid w:val="00F873C6"/>
    <w:rsid w:val="00FE62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o:shapedefaults>
    <o:shapelayout v:ext="edit">
      <o:idmap v:ext="edit" data="1"/>
    </o:shapelayout>
  </w:shapeDefaults>
  <w:decimalSymbol w:val="."/>
  <w:listSeparator w:val=","/>
  <w15:chartTrackingRefBased/>
  <w15:docId w15:val="{093D8A7A-6B48-42DD-B321-EF9A8B26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9D3"/>
  </w:style>
  <w:style w:type="paragraph" w:styleId="Footer">
    <w:name w:val="footer"/>
    <w:basedOn w:val="Normal"/>
    <w:link w:val="FooterChar"/>
    <w:uiPriority w:val="99"/>
    <w:unhideWhenUsed/>
    <w:rsid w:val="00745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9D3"/>
  </w:style>
  <w:style w:type="paragraph" w:customStyle="1" w:styleId="SPPrimaryHeading">
    <w:name w:val="SP Primary Heading"/>
    <w:basedOn w:val="Normal"/>
    <w:link w:val="SPPrimaryHeadingChar"/>
    <w:qFormat/>
    <w:rsid w:val="00C710F2"/>
    <w:rPr>
      <w:rFonts w:asciiTheme="majorHAnsi" w:hAnsiTheme="majorHAnsi" w:cstheme="majorHAnsi"/>
      <w:b/>
      <w:color w:val="023160" w:themeColor="text1"/>
      <w:sz w:val="28"/>
    </w:rPr>
  </w:style>
  <w:style w:type="paragraph" w:customStyle="1" w:styleId="SPPrimarySub-Heading">
    <w:name w:val="SP Primary Sub-Heading"/>
    <w:basedOn w:val="SPPrimaryHeading"/>
    <w:link w:val="SPPrimarySub-HeadingChar"/>
    <w:qFormat/>
    <w:rsid w:val="0002422A"/>
  </w:style>
  <w:style w:type="character" w:customStyle="1" w:styleId="SPPrimaryHeadingChar">
    <w:name w:val="SP Primary Heading Char"/>
    <w:basedOn w:val="DefaultParagraphFont"/>
    <w:link w:val="SPPrimaryHeading"/>
    <w:rsid w:val="00C710F2"/>
    <w:rPr>
      <w:rFonts w:asciiTheme="majorHAnsi" w:hAnsiTheme="majorHAnsi" w:cstheme="majorHAnsi"/>
      <w:b/>
      <w:color w:val="023160" w:themeColor="text1"/>
      <w:sz w:val="28"/>
    </w:rPr>
  </w:style>
  <w:style w:type="paragraph" w:customStyle="1" w:styleId="SPSecondarySub-Heading">
    <w:name w:val="SP Secondary Sub-Heading"/>
    <w:basedOn w:val="SPPrimarySub-Heading"/>
    <w:link w:val="SPSecondarySub-HeadingChar"/>
    <w:qFormat/>
    <w:rsid w:val="001C4CB3"/>
    <w:rPr>
      <w:rFonts w:asciiTheme="minorHAnsi" w:hAnsiTheme="minorHAnsi" w:cstheme="minorHAnsi"/>
      <w:b w:val="0"/>
      <w:color w:val="A6A6A6" w:themeColor="background1" w:themeShade="A6"/>
      <w:sz w:val="24"/>
    </w:rPr>
  </w:style>
  <w:style w:type="character" w:customStyle="1" w:styleId="SPPrimarySub-HeadingChar">
    <w:name w:val="SP Primary Sub-Heading Char"/>
    <w:basedOn w:val="SPPrimaryHeadingChar"/>
    <w:link w:val="SPPrimarySub-Heading"/>
    <w:rsid w:val="0002422A"/>
    <w:rPr>
      <w:rFonts w:asciiTheme="majorHAnsi" w:hAnsiTheme="majorHAnsi" w:cstheme="majorHAnsi"/>
      <w:b/>
      <w:color w:val="023160" w:themeColor="text1"/>
      <w:sz w:val="28"/>
    </w:rPr>
  </w:style>
  <w:style w:type="paragraph" w:customStyle="1" w:styleId="BasicParagraph">
    <w:name w:val="[Basic Paragraph]"/>
    <w:basedOn w:val="Normal"/>
    <w:link w:val="BasicParagraphChar"/>
    <w:uiPriority w:val="99"/>
    <w:rsid w:val="001C4CB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SPSecondarySub-HeadingChar">
    <w:name w:val="SP Secondary Sub-Heading Char"/>
    <w:basedOn w:val="SPPrimarySub-HeadingChar"/>
    <w:link w:val="SPSecondarySub-Heading"/>
    <w:rsid w:val="001C4CB3"/>
    <w:rPr>
      <w:rFonts w:asciiTheme="majorHAnsi" w:hAnsiTheme="majorHAnsi" w:cstheme="minorHAnsi"/>
      <w:b w:val="0"/>
      <w:color w:val="A6A6A6" w:themeColor="background1" w:themeShade="A6"/>
      <w:sz w:val="24"/>
    </w:rPr>
  </w:style>
  <w:style w:type="paragraph" w:customStyle="1" w:styleId="SPBodyText">
    <w:name w:val="SP Body Text"/>
    <w:basedOn w:val="BasicParagraph"/>
    <w:link w:val="SPBodyTextChar"/>
    <w:qFormat/>
    <w:rsid w:val="001C4CB3"/>
    <w:rPr>
      <w:rFonts w:ascii="Calibri" w:hAnsi="Calibri" w:cs="Calibri"/>
      <w:sz w:val="22"/>
      <w:szCs w:val="22"/>
    </w:rPr>
  </w:style>
  <w:style w:type="character" w:styleId="Hyperlink">
    <w:name w:val="Hyperlink"/>
    <w:basedOn w:val="DefaultParagraphFont"/>
    <w:uiPriority w:val="99"/>
    <w:unhideWhenUsed/>
    <w:rsid w:val="001C4CB3"/>
    <w:rPr>
      <w:color w:val="0563C1" w:themeColor="hyperlink"/>
      <w:u w:val="single"/>
    </w:rPr>
  </w:style>
  <w:style w:type="character" w:customStyle="1" w:styleId="BasicParagraphChar">
    <w:name w:val="[Basic Paragraph] Char"/>
    <w:basedOn w:val="DefaultParagraphFont"/>
    <w:link w:val="BasicParagraph"/>
    <w:uiPriority w:val="99"/>
    <w:rsid w:val="001C4CB3"/>
    <w:rPr>
      <w:rFonts w:ascii="MinionPro-Regular" w:hAnsi="MinionPro-Regular" w:cs="MinionPro-Regular"/>
      <w:color w:val="000000"/>
      <w:sz w:val="24"/>
      <w:szCs w:val="24"/>
      <w:lang w:val="en-US"/>
    </w:rPr>
  </w:style>
  <w:style w:type="character" w:customStyle="1" w:styleId="SPBodyTextChar">
    <w:name w:val="SP Body Text Char"/>
    <w:basedOn w:val="BasicParagraphChar"/>
    <w:link w:val="SPBodyText"/>
    <w:rsid w:val="001C4CB3"/>
    <w:rPr>
      <w:rFonts w:ascii="Calibri" w:hAnsi="Calibri" w:cs="Calibri"/>
      <w:color w:val="000000"/>
      <w:sz w:val="24"/>
      <w:szCs w:val="24"/>
      <w:lang w:val="en-US"/>
    </w:rPr>
  </w:style>
  <w:style w:type="paragraph" w:styleId="Quote">
    <w:name w:val="Quote"/>
    <w:basedOn w:val="Normal"/>
    <w:next w:val="Normal"/>
    <w:link w:val="QuoteChar"/>
    <w:uiPriority w:val="29"/>
    <w:qFormat/>
    <w:rsid w:val="001C4CB3"/>
    <w:pPr>
      <w:spacing w:before="200"/>
      <w:ind w:left="864" w:right="864"/>
      <w:jc w:val="center"/>
    </w:pPr>
    <w:rPr>
      <w:i/>
      <w:iCs/>
      <w:color w:val="0464C5" w:themeColor="text1" w:themeTint="BF"/>
    </w:rPr>
  </w:style>
  <w:style w:type="character" w:customStyle="1" w:styleId="QuoteChar">
    <w:name w:val="Quote Char"/>
    <w:basedOn w:val="DefaultParagraphFont"/>
    <w:link w:val="Quote"/>
    <w:uiPriority w:val="29"/>
    <w:rsid w:val="001C4CB3"/>
    <w:rPr>
      <w:i/>
      <w:iCs/>
      <w:color w:val="0464C5" w:themeColor="text1" w:themeTint="BF"/>
    </w:rPr>
  </w:style>
  <w:style w:type="paragraph" w:customStyle="1" w:styleId="SPHighlightedPassageReference">
    <w:name w:val="SP Highlighted Passage (Reference)"/>
    <w:basedOn w:val="Quote"/>
    <w:link w:val="SPHighlightedPassageReferenceChar"/>
    <w:qFormat/>
    <w:rsid w:val="001C4CB3"/>
    <w:pPr>
      <w:jc w:val="left"/>
    </w:pPr>
    <w:rPr>
      <w:i w:val="0"/>
      <w:color w:val="005EA4" w:themeColor="accent5"/>
      <w:sz w:val="20"/>
    </w:rPr>
  </w:style>
  <w:style w:type="paragraph" w:customStyle="1" w:styleId="SPHighlightedPassageBody">
    <w:name w:val="SP Highlighted Passage (Body)"/>
    <w:basedOn w:val="Quote"/>
    <w:link w:val="SPHighlightedPassageBodyChar"/>
    <w:qFormat/>
    <w:rsid w:val="001C4CB3"/>
    <w:pPr>
      <w:jc w:val="left"/>
    </w:pPr>
    <w:rPr>
      <w:color w:val="005EA4" w:themeColor="accent5"/>
    </w:rPr>
  </w:style>
  <w:style w:type="character" w:customStyle="1" w:styleId="SPHighlightedPassageReferenceChar">
    <w:name w:val="SP Highlighted Passage (Reference) Char"/>
    <w:basedOn w:val="QuoteChar"/>
    <w:link w:val="SPHighlightedPassageReference"/>
    <w:rsid w:val="001C4CB3"/>
    <w:rPr>
      <w:i w:val="0"/>
      <w:iCs/>
      <w:color w:val="005EA4" w:themeColor="accent5"/>
      <w:sz w:val="20"/>
    </w:rPr>
  </w:style>
  <w:style w:type="table" w:styleId="TableGrid">
    <w:name w:val="Table Grid"/>
    <w:basedOn w:val="TableNormal"/>
    <w:uiPriority w:val="39"/>
    <w:rsid w:val="001C4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HighlightedPassageBodyChar">
    <w:name w:val="SP Highlighted Passage (Body) Char"/>
    <w:basedOn w:val="QuoteChar"/>
    <w:link w:val="SPHighlightedPassageBody"/>
    <w:rsid w:val="001C4CB3"/>
    <w:rPr>
      <w:i/>
      <w:iCs/>
      <w:color w:val="005EA4" w:themeColor="accent5"/>
    </w:rPr>
  </w:style>
  <w:style w:type="table" w:styleId="PlainTable4">
    <w:name w:val="Plain Table 4"/>
    <w:basedOn w:val="TableNormal"/>
    <w:uiPriority w:val="44"/>
    <w:rsid w:val="001C4C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aliases w:val="SP Table Grid"/>
    <w:basedOn w:val="TableNormal"/>
    <w:uiPriority w:val="40"/>
    <w:rsid w:val="00F873C6"/>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rPr>
        <w:rFonts w:asciiTheme="minorHAnsi" w:hAnsiTheme="minorHAnsi"/>
        <w:b/>
        <w:color w:val="023160" w:themeColor="text1"/>
        <w:sz w:val="22"/>
      </w:rPr>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242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22A"/>
    <w:rPr>
      <w:rFonts w:ascii="Segoe UI" w:hAnsi="Segoe UI" w:cs="Segoe UI"/>
      <w:sz w:val="18"/>
      <w:szCs w:val="18"/>
    </w:rPr>
  </w:style>
  <w:style w:type="paragraph" w:styleId="NoSpacing">
    <w:name w:val="No Spacing"/>
    <w:uiPriority w:val="1"/>
    <w:qFormat/>
    <w:rsid w:val="0051536E"/>
    <w:pPr>
      <w:spacing w:after="0" w:line="240" w:lineRule="auto"/>
    </w:pPr>
  </w:style>
  <w:style w:type="table" w:styleId="GridTable1Light-Accent3">
    <w:name w:val="Grid Table 1 Light Accent 3"/>
    <w:basedOn w:val="TableNormal"/>
    <w:uiPriority w:val="46"/>
    <w:rsid w:val="00C8707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64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Speedpanel Template">
      <a:dk1>
        <a:srgbClr val="023160"/>
      </a:dk1>
      <a:lt1>
        <a:sysClr val="window" lastClr="FFFFFF"/>
      </a:lt1>
      <a:dk2>
        <a:srgbClr val="023160"/>
      </a:dk2>
      <a:lt2>
        <a:srgbClr val="F2F2F2"/>
      </a:lt2>
      <a:accent1>
        <a:srgbClr val="0070C0"/>
      </a:accent1>
      <a:accent2>
        <a:srgbClr val="FFC000"/>
      </a:accent2>
      <a:accent3>
        <a:srgbClr val="A5A5A5"/>
      </a:accent3>
      <a:accent4>
        <a:srgbClr val="E3B303"/>
      </a:accent4>
      <a:accent5>
        <a:srgbClr val="005EA4"/>
      </a:accent5>
      <a:accent6>
        <a:srgbClr val="BFBFBF"/>
      </a:accent6>
      <a:hlink>
        <a:srgbClr val="0563C1"/>
      </a:hlink>
      <a:folHlink>
        <a:srgbClr val="954F72"/>
      </a:folHlink>
    </a:clrScheme>
    <a:fontScheme name="Speedpanel Tex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5CB82-1014-44B5-90E7-D5EA51352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Pages>
  <Words>2105</Words>
  <Characters>12001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De Paoli</dc:creator>
  <cp:keywords/>
  <dc:description/>
  <cp:lastModifiedBy>Victoria De Paoli</cp:lastModifiedBy>
  <cp:revision>13</cp:revision>
  <cp:lastPrinted>2017-02-14T22:55:00Z</cp:lastPrinted>
  <dcterms:created xsi:type="dcterms:W3CDTF">2017-05-03T05:05:00Z</dcterms:created>
  <dcterms:modified xsi:type="dcterms:W3CDTF">2017-06-23T02:01:00Z</dcterms:modified>
</cp:coreProperties>
</file>